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DD89" w14:textId="77777777" w:rsidR="001F10E2" w:rsidRDefault="002C061A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REGULAMIN </w:t>
      </w:r>
    </w:p>
    <w:p w14:paraId="477819ED" w14:textId="4CA99A59" w:rsidR="002C061A" w:rsidRPr="007C6C0A" w:rsidRDefault="001F10E2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50. </w:t>
      </w:r>
      <w:r w:rsidR="002C061A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OGÓLNOPOLSKIEJ OLIMPIADY HISTORYCZNEJ </w:t>
      </w:r>
      <w:r w:rsidR="002C061A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</w:r>
    </w:p>
    <w:p w14:paraId="4B687213" w14:textId="77777777" w:rsidR="00C20FB4" w:rsidRDefault="00C20FB4" w:rsidP="00C20FB4">
      <w:pPr>
        <w:spacing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18DB2CA8" w14:textId="2464D5BD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Informacje wstępne</w:t>
      </w:r>
    </w:p>
    <w:p w14:paraId="2B4CD61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Olimpiada Historyczna jest od 1974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3DBD0405" w14:textId="77777777" w:rsidR="002C061A" w:rsidRDefault="002C061A" w:rsidP="002C061A">
      <w:pPr>
        <w:spacing w:line="240" w:lineRule="auto"/>
        <w:ind w:left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 z późniejszymi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767628B3" w14:textId="38CAA9C5" w:rsidR="002C061A" w:rsidRPr="005E40BB" w:rsidRDefault="002C061A" w:rsidP="00167ED8">
      <w:pPr>
        <w:spacing w:after="24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</w:t>
      </w:r>
      <w:r w:rsidR="00A436A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A436A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(Dz.U. 2002 nr 13 poz. 125)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późniejszymi zmianami.</w:t>
      </w:r>
    </w:p>
    <w:p w14:paraId="2E04491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Źródłem finansowania Olimpiady są: dotacja Ministerstwa Edukacji Narodowej, środki własne PTH oraz pozyskiwane od Partnerów Olimpiady i sponsorów.</w:t>
      </w:r>
    </w:p>
    <w:p w14:paraId="75751779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Głównym celem Olimpiady jest stworzenie warunków do pogłębiania wiedzy i umiejętności uczniów z zakresu historii oraz do kształ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2812838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694CB49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3EB83FC6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3D7356A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0CCF7E8A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0F36270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I. Olimpiada i jej organizator </w:t>
      </w:r>
    </w:p>
    <w:p w14:paraId="2B835E61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 Prawa i obowiązki Organizatora</w:t>
      </w:r>
    </w:p>
    <w:p w14:paraId="69C8833B" w14:textId="0C4304B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1.1. Organizatorem Olimpiady jest Polskie Towarzystwo Historyczne z siedzibą w Warszawie, zarejestrowane pod adresem: Rynek Starego Miasta 29/31, 00-272 Warszawa;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tel. 22 8316341, tel. kom.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660474909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; adres e-mail (w sprawach Olimpiady): historyczna.olimpiada@gmail.com; www.olimpiadahistoryczna.pl.</w:t>
      </w:r>
    </w:p>
    <w:p w14:paraId="4C5F600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1.2. Do zadań Polskiego Towarzystwa Historycznego w zakresie organizacji Olimpiady Historycznej, realizowanych za pośrednictwem Komitetu Głównego Olimpiady Historycznej oraz Komitetów Okręgowych, należą:</w:t>
      </w:r>
    </w:p>
    <w:p w14:paraId="01F3AE1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przepisami,</w:t>
      </w:r>
    </w:p>
    <w:p w14:paraId="7C6B192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przygotowanie tematyki zadań na eliminacje ustne i pisemne I, II i III stopnia,</w:t>
      </w:r>
    </w:p>
    <w:p w14:paraId="33B1A53F" w14:textId="769A0FE2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c) przygotowanie i rozpowszechnienie regulaminu, programu i </w:t>
      </w:r>
      <w:r w:rsidR="00492178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armonogramu Olimpiady na terenie całego kraju, </w:t>
      </w:r>
    </w:p>
    <w:p w14:paraId="411D40D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1A4C977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075AE4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44FC0405" w14:textId="7BD71DC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g) wsparcie szkół w popularyzacji wiedzy historycznej (w szczególności poprzez działania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 Olimpiady oraz oddziałów terenowych Polskiego Towarzystwa Historycznego),</w:t>
      </w:r>
    </w:p>
    <w:p w14:paraId="13331CA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2ADE9DD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1.3. Polskie Towarzystwo Historyczne jako organizator ma prawo do:</w:t>
      </w:r>
    </w:p>
    <w:p w14:paraId="395A07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4DEE686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4E294EA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21BB3ED4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2765FC8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E963CD0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1.4. Polskie Towarzystwo Historyczne jako organizator ma obowiązek przestrzegania regulaminu, dokładnej realizacji sformułowanych zadań oraz czuwania nad prawidłowością przebiegu Olimpiady Historycznej na każdym jej etapie.</w:t>
      </w:r>
    </w:p>
    <w:p w14:paraId="34A7A2A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2. Struktura organizacyjna Olimpiady</w:t>
      </w:r>
    </w:p>
    <w:p w14:paraId="1E177EC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Olimpiada Historyczna ma strukturę rozproszoną, umożliwiającą skuteczne zorganizowanie eliminacji we wszystkich województwach oraz stworzenie równych szans dla wszystkich uczniów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 Strukturę Olimpiady Historycznej tworzą: Komitet Główny, 17 Komitetów Okręgowych oraz Komisje Szkolne i Międzyszkolne Olimpiady.</w:t>
      </w:r>
    </w:p>
    <w:p w14:paraId="44F8B89F" w14:textId="75BB2F24" w:rsidR="006453B6" w:rsidRDefault="002C061A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2.2. Komitet Główny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sprawuj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ący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nadzór organizacyjny i merytoryczny nad całością prac związanych z organizacją Olimpiad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ą,</w:t>
      </w:r>
      <w:r w:rsidR="006453B6" w:rsidRPr="006453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składa się z:</w:t>
      </w:r>
    </w:p>
    <w:p w14:paraId="14CF8EE5" w14:textId="00D8C765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a) przewodnicząc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sekretarz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naukow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, kierownik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organizacyjn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księgow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79A9A694" w14:textId="77777777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b) pięcioosobowego Zespołu Ekspertów, składającego się z doświadczonych metodyków i dydaktyków,</w:t>
      </w:r>
    </w:p>
    <w:p w14:paraId="7C686F3A" w14:textId="77777777" w:rsidR="006453B6" w:rsidRDefault="006453B6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członków Komitetu Głównego - 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pracownicy uczelni wyższych i instytucji oświatowych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ełnią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cy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funkcję egzaminatorów w czasie eliminacji ustnych i pisemnych III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AEE4C16" w14:textId="176610B0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dwa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raz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>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roku, a decyzje zapadają zwykłą większością głosów.</w:t>
      </w:r>
    </w:p>
    <w:p w14:paraId="02E9BE8A" w14:textId="419ADCB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5C3F5FBD" w14:textId="01EE88C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Przewodniczący 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Komitetu Głównego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powołuje do prac organizacyjnych,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całościowej obsługi i koordynacji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sekretarza naukowego.</w:t>
      </w:r>
    </w:p>
    <w:p w14:paraId="0648CAEE" w14:textId="37020A78" w:rsidR="002C061A" w:rsidRPr="005E40BB" w:rsidRDefault="002C061A" w:rsidP="002C061A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c) udział członków Komitetu Głównego w eliminacjach III stopnia,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319DBAD8" w14:textId="64585EB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0B15B4A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5AC04FB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1EC02D80" w14:textId="2D3630AE" w:rsidR="002C061A" w:rsidRPr="005E40BB" w:rsidRDefault="002C061A" w:rsidP="002C061A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Komitety Okręgowe Olimpiady obejmują swym działaniem następujące obszary:</w:t>
      </w:r>
    </w:p>
    <w:p w14:paraId="4D9E5C8B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4F51208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765ABC2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11F20D5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0DF5F01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2F093C89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10642FDC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6E8CC776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29CCF11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opolskie,</w:t>
      </w:r>
    </w:p>
    <w:p w14:paraId="364965C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38D36C0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21E2FF8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1C711152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38B22A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260C446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3FA7F0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28B92EEE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634A2C36" w14:textId="77777777" w:rsidR="002C061A" w:rsidRDefault="002C061A" w:rsidP="002C061A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2F8F05F6" w14:textId="12F63E68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1CE468E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98A0FD" w14:textId="0BC4E24B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Przewodniczący Komitetu Okręgowego powoływany i odwoływany przez Zarząd Oddziału Polskiego Towarzystwa Historycznego. Przewodniczący powołuje do prac organizacyjnych i dydaktycznych Sekretarza Komitetu Okręgowego.</w:t>
      </w:r>
    </w:p>
    <w:p w14:paraId="5764B930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E2157E1" w14:textId="1B2A07C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70353830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4B98764" w14:textId="367A11E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1C8BEE35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3F3E29CA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4ED60F9C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0521BCBA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prowadzenie i przechowywanie dokumentacji związanej z realizacją zawodów I i II etapu,</w:t>
      </w:r>
    </w:p>
    <w:p w14:paraId="7A51D201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2FF27789" w14:textId="383AC1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Olimpiady na I etapie zajmują się Komisje Szkolne lub Międzyszkolne powoływane przez dyrektora szkoły w porozumieniu z Komitetem Okręgowym.</w:t>
      </w:r>
    </w:p>
    <w:p w14:paraId="03E09053" w14:textId="4116AF5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590D738D" w14:textId="1E518CED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7416D949" w14:textId="77777777" w:rsidR="002C061A" w:rsidRPr="002149DC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 poprzez 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2B9AC9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6C2CF58A" w14:textId="39981E4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ustnych I etapu Olimpiady w terminie wskazanym 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</w:t>
      </w:r>
    </w:p>
    <w:p w14:paraId="13D4A4C6" w14:textId="77777777" w:rsidR="002C061A" w:rsidRDefault="002C061A" w:rsidP="002C061A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oświadczenia o samodzielnym napisaniu pracy oraz 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(lub </w:t>
      </w:r>
      <w:r w:rsidRPr="005E40BB">
        <w:rPr>
          <w:rFonts w:ascii="Georgia" w:hAnsi="Georgia"/>
          <w:sz w:val="22"/>
        </w:rPr>
        <w:t>opiekuna prawnego</w:t>
      </w:r>
      <w:r>
        <w:rPr>
          <w:rFonts w:ascii="Georgia" w:hAnsi="Georgia"/>
          <w:sz w:val="22"/>
        </w:rPr>
        <w:t xml:space="preserve"> w przypadku uczestników niepełnoletnich)</w:t>
      </w:r>
      <w:r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</w:t>
      </w:r>
      <w:r>
        <w:rPr>
          <w:rFonts w:ascii="Georgia" w:hAnsi="Georgia"/>
          <w:sz w:val="22"/>
        </w:rPr>
        <w:t xml:space="preserve"> </w:t>
      </w:r>
      <w:r w:rsidRPr="005E40BB">
        <w:rPr>
          <w:rFonts w:ascii="Georgia" w:hAnsi="Georgia"/>
          <w:sz w:val="22"/>
        </w:rPr>
        <w:t xml:space="preserve">(w tym </w:t>
      </w:r>
      <w:r>
        <w:rPr>
          <w:rFonts w:ascii="Georgia" w:hAnsi="Georgia"/>
          <w:sz w:val="22"/>
        </w:rPr>
        <w:t>wpisa</w:t>
      </w:r>
      <w:r w:rsidRPr="005E40BB">
        <w:rPr>
          <w:rFonts w:ascii="Georgia" w:hAnsi="Georgia"/>
          <w:sz w:val="22"/>
        </w:rPr>
        <w:t>ni</w:t>
      </w:r>
      <w:r>
        <w:rPr>
          <w:rFonts w:ascii="Georgia" w:hAnsi="Georgia"/>
          <w:sz w:val="22"/>
        </w:rPr>
        <w:t>e do formularza zgłoszeniowego zamieszczonego</w:t>
      </w:r>
      <w:r w:rsidRPr="005E40BB">
        <w:rPr>
          <w:rFonts w:ascii="Georgia" w:hAnsi="Georgia"/>
          <w:sz w:val="22"/>
        </w:rPr>
        <w:t xml:space="preserve"> na stronie internetowej Olimpiady nazwiska, imienia, klasy i nazwy szkoły uczestnika) oraz informowani</w:t>
      </w:r>
      <w:r>
        <w:rPr>
          <w:rFonts w:ascii="Georgia" w:hAnsi="Georgia"/>
          <w:sz w:val="22"/>
        </w:rPr>
        <w:t>e</w:t>
      </w:r>
      <w:r w:rsidRPr="005E40BB">
        <w:rPr>
          <w:rFonts w:ascii="Georgia" w:hAnsi="Georgia"/>
          <w:sz w:val="22"/>
        </w:rPr>
        <w:t xml:space="preserve"> o zakwalifikowaniu do kolejnego etapu</w:t>
      </w:r>
      <w:r>
        <w:rPr>
          <w:rFonts w:ascii="Georgia" w:hAnsi="Georgia"/>
          <w:sz w:val="22"/>
        </w:rPr>
        <w:t>,</w:t>
      </w:r>
    </w:p>
    <w:p w14:paraId="5FC1FA4C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2FAC22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II. Organizacja Olimpiady</w:t>
      </w:r>
    </w:p>
    <w:p w14:paraId="79B67F7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3. Uczestnicy Olimpiady</w:t>
      </w:r>
    </w:p>
    <w:p w14:paraId="69450F49" w14:textId="54C9C574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3.1. Adresatami Olimpiady są</w:t>
      </w:r>
      <w:r w:rsidR="00CA79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uczniowie szkół ponadpodstawowych.</w:t>
      </w:r>
    </w:p>
    <w:p w14:paraId="1968448E" w14:textId="615A43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3.2. W Olimpiadzie, za zgodą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kręgowych, mogą uczestniczyć również uczniowie szkół podstawowych, w szczególności realizujący indywidualny program lub tok nauki, rekomendowani przez szkołę. </w:t>
      </w:r>
    </w:p>
    <w:p w14:paraId="501AB7AE" w14:textId="77777777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3.3. Uczniowie przystępują do Olimpiady, zgłaszając chęć udziału nauczycielowi historii lub dyrektorowi szkoły. Powołana przez dyrektora szkoły Komisja Szkolna informuje następnie właściwy Komitet Okręgowy o przystąpieniu szkoły do zawodów, dokonując rejestracji szkoły i uczestników 0n-line za pomocą formularza dostępnego na stronie </w:t>
      </w:r>
      <w:hyperlink r:id="rId7" w:history="1">
        <w:r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2C055B9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3.4. Przystąpienie do Olimpiady oznacza akceptację niniejszego regulaminu. Uczestnik ma </w:t>
      </w:r>
      <w:r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obowiązek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649861D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3.5. Uczestnik Olimpiady ma prawo do:</w:t>
      </w:r>
    </w:p>
    <w:p w14:paraId="44EF2E3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  otrzymania pełnej informacji o uzyskanych wynikach w poszczególnych etapach,</w:t>
      </w:r>
    </w:p>
    <w:p w14:paraId="26CD6A32" w14:textId="5ED4FCE6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b) uzyskania informacji o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tematyce, zasadach przeprowadzania eliminacji poszczególnych stopni,</w:t>
      </w:r>
    </w:p>
    <w:p w14:paraId="316FD50F" w14:textId="2BF6DD2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udziału w imprezach towarzyszących Olimpiadzie, organizowanych przez Komitety Okręgowe i </w:t>
      </w:r>
      <w:r w:rsidR="00F7414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="00F74147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ddziały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terenowe Polskiego Towarzystwa Historycznego,</w:t>
      </w:r>
    </w:p>
    <w:p w14:paraId="2A4D729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odwołań zgodnie z trybem określonym w </w:t>
      </w:r>
      <w:r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6 niniejszego regulaminu,</w:t>
      </w:r>
    </w:p>
    <w:p w14:paraId="783127DF" w14:textId="77777777" w:rsidR="002C061A" w:rsidRPr="005E40BB" w:rsidRDefault="002C061A" w:rsidP="00C20FB4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e) otrzymania wyżywienia oraz zwrotu kosztów podróży w czasie eliminacji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10D3983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4. Organizacja zawodów</w:t>
      </w:r>
    </w:p>
    <w:p w14:paraId="20842A5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organizowane w ramach ogólnopolskiej Olimpiady Historycznej mają charakter indywidualny i są organizowane przez Komitet Główny Olimpiady Historycznej.</w:t>
      </w:r>
    </w:p>
    <w:p w14:paraId="095803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 etap – 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 etap – 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III etap – eliminacje centralne (finał).</w:t>
      </w:r>
    </w:p>
    <w:p w14:paraId="10986BEF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27169F8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C7524D">
        <w:rPr>
          <w:rFonts w:ascii="Georgia" w:eastAsia="Times New Roman" w:hAnsi="Georgia" w:cs="Times New Roman"/>
          <w:color w:val="000000"/>
          <w:sz w:val="22"/>
          <w:lang w:eastAsia="pl-PL"/>
        </w:rPr>
        <w:t>przeprowadzane są przez szkołę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składają się z części pisemnej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3FB2723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C24B1F6" w14:textId="388F9DC1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zawodów I etapu, organizowanej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mogą wziąć udział wszyscy uczestnicy, którzy zadeklarowali udział w Olimpiadzie.</w:t>
      </w:r>
    </w:p>
    <w:p w14:paraId="06CC1884" w14:textId="3B5085F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Olimpiady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ED533E0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Praca powinna spełniać następujące wymogi merytoryczne:</w:t>
      </w:r>
    </w:p>
    <w:p w14:paraId="343413D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4CEA9F96" w14:textId="1B302B20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uczeń powinien wykazać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się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cią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FF90DF7" w14:textId="77777777" w:rsidR="002C061A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 </w:t>
      </w:r>
    </w:p>
    <w:p w14:paraId="709999B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Praca pisemna musi spełniać następujące wymogi formalne:</w:t>
      </w:r>
    </w:p>
    <w:p w14:paraId="4FAAEB4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6B10EE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03AA64F9" w14:textId="77777777" w:rsidR="002C061A" w:rsidRPr="005E40BB" w:rsidRDefault="002C061A" w:rsidP="002C061A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3AF04F8B" w14:textId="21F32EA9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napisaniu pracy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ze strony www.olimpiadahistoryczna.pl)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14F7B6C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2C061A" w:rsidRPr="005E40BB" w14:paraId="35259BD2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948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087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2C061A" w:rsidRPr="005E40BB" w14:paraId="4BCCF4F9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9D27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0B4E784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80A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71AE6E5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10DED2CC" w14:textId="77777777" w:rsidR="002C061A" w:rsidRPr="005E40BB" w:rsidRDefault="002C061A" w:rsidP="00C20FB4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F49838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24773F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A396F41" w14:textId="0951E08A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10.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86DC8E3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16C06FC1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6F8BF6EF" w14:textId="680EEEC4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 zakresu znajomości 3 wybranych lektur </w:t>
      </w:r>
      <w:r w:rsidR="00F31BF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(z zadeklarowanej specjalności)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z wykazu przygotowanego przez Komitet Główny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78D1506" w14:textId="77777777" w:rsidR="002C061A" w:rsidRPr="005E40BB" w:rsidRDefault="002C061A" w:rsidP="002C061A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0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0"/>
    </w:p>
    <w:p w14:paraId="2A6C7E18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11.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4700E860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12.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2C061A" w:rsidRPr="008B45C5" w14:paraId="2C54DA56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9760" w14:textId="77777777" w:rsidR="002C061A" w:rsidRPr="0091266C" w:rsidRDefault="002C061A" w:rsidP="008E7719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BEF1F4" w14:textId="77777777" w:rsidR="002C061A" w:rsidRPr="0091266C" w:rsidRDefault="002C061A" w:rsidP="008E7719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2C061A" w:rsidRPr="008B45C5" w14:paraId="3AF9BB45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CDAA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Celujący</w:t>
            </w:r>
            <w:r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5A06C3FB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994A20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23BD9494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1992272D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F5AC6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9E4016C" w14:textId="251FCB20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14.</w:t>
      </w:r>
      <w:bookmarkStart w:id="1" w:name="_Hlk13938557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stają się kandydatami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etapu okręgowego.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6B177EC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1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F684DE5" w14:textId="2CB3F38C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4.3.16. W ter</w:t>
      </w:r>
      <w:bookmarkStart w:id="2" w:name="tutaj"/>
      <w:bookmarkEnd w:id="2"/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minie wskazanym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 Komisje Szkolne przesyłają do Komitetów Okręgowych protokoły z eliminacji pisemnych i ustnych I etapu, prace badawcze uczniów wraz z kartami oceny i oświadczeniami o samodzielności pracy oraz wypełnione i podpisane przez uczestników Olimpiady (lub ich opiekunów prawnych – w przypadku uczniów niepełnoletnich) zgody na przetwarzanie danych osobowych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6CFEDB3" w14:textId="77777777" w:rsidR="00190BE5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17. 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weryfikuje nadesłane prace i w przypadku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stwierdzenia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uchybień formalnych bądź plagiatu nie dopuszcza ucznia 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do etapu okręgowego.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5F8138B6" w14:textId="0E930419" w:rsidR="002C061A" w:rsidRPr="005E40BB" w:rsidRDefault="00190BE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4.3.18. </w:t>
      </w:r>
      <w:r w:rsidR="002C061A"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="002C061A"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="002C061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B6974F5" w14:textId="5BB127DB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Sekretarze Komitetów Okręgowych odpowiadają za przygotowanie zbiorczego sprawozdania z przebiegu eliminacji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7B8C8DA" w14:textId="3652EE3A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20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Dokumentację z zawodów I etapu stanowią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6FE11C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7BFC330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153DFDBE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063C1B0C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4AE6579A" w14:textId="2689EF9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armonogramie Olimpiady, korzystając z pomieszczeń własnych PTH lub sal udostępnionych przez partnerów Olimpiady. Eliminacje II stopnia obejmują część pisemną i ustną. </w:t>
      </w:r>
    </w:p>
    <w:p w14:paraId="01BB8A49" w14:textId="14B9BA32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Zakres i poziom wiedzy oraz umiejętności uczniów zakwalifikowanych do etapu III odpowiadają wymaganiom Podstawy programowej przedmiotu </w:t>
      </w:r>
      <w:r w:rsidR="00190BE5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h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istoria niezbędnym do uzyskania oceny celującej na zakończenie nauki historii (zakres rozszerzony) w szkole ponadpodstawowej.</w:t>
      </w:r>
    </w:p>
    <w:p w14:paraId="5C1B2579" w14:textId="3428BC1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pisemnej uczniowie piszą w jednym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187969A7" w14:textId="5253ADA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 We wszystkich okręgach uczniowie przystępują do eliminacji pisemnych w tym samym czasie.</w:t>
      </w:r>
    </w:p>
    <w:p w14:paraId="432435A3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7F58DFBE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0F8C83C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1CA8E1A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15E6AF5F" w14:textId="19C3E951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wykazanie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przez autora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umiejętności w zakresie selekcji i syntezy materiału oraz konstruowania dłuższych form wypowiedzi,</w:t>
      </w:r>
    </w:p>
    <w:p w14:paraId="4DE29D36" w14:textId="56E1895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wykazanie znajomości i rozumienia pojęć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oraz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zagadnień wykraczających poza obowiązkowe wymagania programowe zakresu rozszerzonego Podstawy programowej przedmiotu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istoria.</w:t>
      </w:r>
    </w:p>
    <w:p w14:paraId="09B60852" w14:textId="3908702B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7. 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są osoby, które z pracy pisemnej uzyskały ocenę minimum dobrą.</w:t>
      </w:r>
    </w:p>
    <w:p w14:paraId="2769F441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 W czasie eliminacji ustnych II etapu uczestnicy odpowiadają na pytania:</w:t>
      </w:r>
    </w:p>
    <w:p w14:paraId="26CC1983" w14:textId="5BB0B1E8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a) </w:t>
      </w:r>
      <w:r w:rsidR="00994B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zakresu podstawy programowej – poziom rozszerzony, </w:t>
      </w:r>
    </w:p>
    <w:p w14:paraId="7EFB7D65" w14:textId="2461EC3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</w:t>
      </w:r>
      <w:r w:rsidR="00994B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zakresu wybranej specjalności, </w:t>
      </w:r>
      <w:r w:rsidR="00994B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1067E7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412F19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46DF6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10. Przed przystąpieniem do egzaminowania komisja ma obowiązek stwierdzić tożsamość ucznia na podstawie legitymacji lub dowodu osobistego.</w:t>
      </w:r>
    </w:p>
    <w:p w14:paraId="03FBCAC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C061A" w:rsidRPr="005E40BB" w14:paraId="683248D3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09A" w14:textId="77777777" w:rsidR="002C061A" w:rsidRPr="002149DC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DBC2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6609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02028F91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B385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D93F299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60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 xml:space="preserve">50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65C46190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B771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568D33A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2F94F987" w14:textId="77777777" w:rsidR="002C061A" w:rsidRPr="005E40BB" w:rsidRDefault="002C061A" w:rsidP="00F825A0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3578CD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12. Uczestnikom eliminacji II etapu przysługuje wyżywienie i zwrot kosztów według zasad przedstawionych przez organizatora Olimpiady.</w:t>
      </w:r>
    </w:p>
    <w:p w14:paraId="62915A3F" w14:textId="1BBF07B4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="00994BAB">
        <w:rPr>
          <w:rFonts w:ascii="Georgia" w:eastAsia="Times New Roman" w:hAnsi="Georgia" w:cs="Times New Roman"/>
          <w:color w:val="000000"/>
          <w:sz w:val="22"/>
          <w:lang w:eastAsia="pl-PL"/>
        </w:rPr>
        <w:t>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yniki eliminacji II stopnia zatwierdza i ogłasza uczestnikom Przewodniczący Komitetu Okręgowego Olimpiady Historycznej po zakończeniu eliminacji ustnych.</w:t>
      </w:r>
    </w:p>
    <w:p w14:paraId="7D401A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14. Uczniowie, którzy w eliminacjach II etapu zajęli trzy pierwsze lokaty w okręgu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(51 osób w skali kraju), obligatoryjnie zostają wytypowani przez Komitety Okręgowe do eliminacji centralnych i zostają – niezależnie od wyników w innych okręgach – zakwalifikowani do tych eliminacji po sprawdzeniu protokołów i nadesłaniu ich prac do Komitetu Głównego. </w:t>
      </w:r>
    </w:p>
    <w:p w14:paraId="6805B67F" w14:textId="3E370D04" w:rsidR="003E680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dodatkowo zostaje zakwalifikowanych 49 osób – miejsca te przyznaje Komitet Główny, rozdysponowując je </w:t>
      </w:r>
      <w:r w:rsidR="003E680B"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>proporcjonalnie do liczby uczestników zakwalifikowanych do II etapu eliminacji w poszczególnych okręgach, korzystając ze współczynnika proporcjonalności, który oblicza się, dzieląc liczbę zakwalifikowanych osób przez całą pulę miejsc (100)</w:t>
      </w:r>
      <w:r w:rsidR="003E680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305919C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15. 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653E4B45" w14:textId="255E0B5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Informacja o wynikach ostatecznej kwalifikacji dodatkowych kandydatów do eliminacji centralnych jest przekazywana kandydatom przez Sekretarzy Komitetów Okręgowych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Olimpiady.</w:t>
      </w:r>
    </w:p>
    <w:p w14:paraId="21DA7275" w14:textId="23E51E49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stopnia.</w:t>
      </w:r>
    </w:p>
    <w:p w14:paraId="5465A4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5A66C250" w14:textId="39A2A18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3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3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centralne organizuje i przeprowadza Komitet Główny</w:t>
      </w:r>
      <w:r w:rsidR="00CD7506" w:rsidRPr="0064778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CD7506" w:rsidRPr="007C6C0A">
        <w:rPr>
          <w:rFonts w:ascii="Georgia" w:hAnsi="Georgia" w:cs="Times New Roman"/>
          <w:sz w:val="22"/>
        </w:rPr>
        <w:t>korzystając z pomocy Sekretarzy Okręgowych,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we wskazanym wcześniej miejscu i czasie, zapewniając uczestnikom zakwaterowanie, wyżywienie i zwrot kosztów podróży. </w:t>
      </w:r>
    </w:p>
    <w:p w14:paraId="3339520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390C9DA7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15DFB27" w14:textId="4047B103" w:rsidR="002C061A" w:rsidRDefault="002C061A" w:rsidP="007C6C0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składają się z dwóch części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, które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obejmują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trzy elementy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a) </w:t>
      </w:r>
      <w:r w:rsidR="00875D66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Podczas p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>ierwsz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częś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ci,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odbywając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w miastach wojewódzkich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E86DC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uczniowie piszą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jeden z sześciu podanych tematów (uczeń pisze pracę zgodnie ze specjalnością deklarowaną w ankiecie, znajduj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ącej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na stronie internetowej Olimpiady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 którą jest zobowiązany uzupełnić w terminie określonym w 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) ustalonych przez Komitet Główny. Oceniający (dwóch specjalistów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danej dziedziny) wskazują w recenzji na wartość pracy, biorąc pod uwagę następujące kryteria: samodzielność i oryginalność ujęcia, umiejętność analizy i oceny problemu, poprawność merytoryczną, konstrukcyjną i językową, a także znajomość różnych opinii i ocen historiograficznych. Przewodniczący Komitetu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Głównego dokonuje ostatecznej oceny każdej pracy, biorąc pod uwagę opinie specjalistów i analizę porównawczą wszystkich prac z danego tematu. Oceny najwyższe: dobry plus, bardzo dobry, celujący, mogą uzyskać jedynie prace spełniające ww. kryteria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D78EAD3" w14:textId="5A732784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="003A6BBA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 drugiej części eliminacji finałowych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, odbywających się w Gdańsku, uczestnicy przeprowadzają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pisemną interpretację wskazanych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wiązek</w:t>
      </w:r>
      <w:r w:rsidR="00887710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źród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e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ł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specjalistów. Przewodniczący Komitetu Głównego dokonuje ostatecznej oceny każdej analizy tekstu źródłowego, biorąc pod uwagę opinie specjalistów i analizę porównawczą wszystkich prac z danej specjalności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42D56A75" w14:textId="0EBFCB4C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Ostatnim elementem drugiej części są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 na dwa pytania z wybranej przez uczestnika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specjalności</w:t>
      </w:r>
      <w:r w:rsidR="003F7E5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8 lektur (monografii naukowych, popularnonaukowych, artykułów; 5 lektur z wykazu Komitetu Głównego, 3 lektury zaproponowane przez ucznia). Egzamin ustny odbywa się przed komisją trzyosobową.</w:t>
      </w:r>
    </w:p>
    <w:p w14:paraId="1061E120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063B34" w14:textId="2992F173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jest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dokon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yw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ana na formularzu oceny z podaniem uzasadnienia.</w:t>
      </w:r>
    </w:p>
    <w:p w14:paraId="3D1AF5AD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480"/>
        <w:gridCol w:w="2108"/>
        <w:gridCol w:w="1970"/>
      </w:tblGrid>
      <w:tr w:rsidR="002C061A" w:rsidRPr="005E40BB" w14:paraId="672987AA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BD7F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8E32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na wybrany temat</w:t>
            </w:r>
          </w:p>
          <w:p w14:paraId="0FCD04EF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(liczba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0676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 xml:space="preserve">źródła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BB33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28EC91E9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7394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0CCCC10C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9964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4C07555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A7ED" w14:textId="2D4EEE5D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8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9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4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10-12</w:t>
            </w:r>
          </w:p>
          <w:p w14:paraId="73D11273" w14:textId="57D4F543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-9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C070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88C498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16A66C6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0998FC8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 liczby uzyskanych punktów), a Komitet Główny wydaje decyzję o uznaniu za laureatów Olimpiady Historycznej uczestników, którzy otrzymali 74 i więcej punktów. Status finalisty uzyskują uczestnicy eliminacji III stopnia, którzy otrzymali przynajmniej jedną ocenę pozytywną (ocena dostateczna lub wyższa) w eliminacjach III stopnia. Uczniowie, którzy otrzymali trzy oceny niedostateczne, uzyskują status uczestnika eliminacji III stopnia.</w:t>
      </w:r>
    </w:p>
    <w:p w14:paraId="4D1C12A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4905053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Olimpiady.</w:t>
      </w:r>
    </w:p>
    <w:p w14:paraId="60A6A3D7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5. Przepisy szczegółowe</w:t>
      </w:r>
    </w:p>
    <w:p w14:paraId="73E84F2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5.1. W przypadku udziału w Olimpiadzie osób niepełnosprawnych organizatorzy zapewniają im dostęp do sal oraz umożliwiają korzystanie z niezbędnych urządzeń technicznych.</w:t>
      </w:r>
    </w:p>
    <w:p w14:paraId="3231D2DA" w14:textId="11AD703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5.2. W przypadku choroby uczestnika lub z powodu poważnych zdarzeń losowych uniemożliwiających uczestnikowi eliminacji II stopnia udział w zawodach ustnych Komitet Główny może podjąć decyzję o wyznaczeniu dodatkowego terminu egzaminu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ustnego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 przypadku eliminacji III stopnia wyznaczenie takiego terminu jest niemożliwe.</w:t>
      </w:r>
    </w:p>
    <w:p w14:paraId="3C72D1E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1BEA990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5.4. Komisje właściwe dla eliminacji I, II i III stopnia mogą zdecydować o dyskwalifikacji uczestnika z uwagi na:</w:t>
      </w:r>
    </w:p>
    <w:p w14:paraId="11FD77C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złamanie regulaminu Olimpiady,</w:t>
      </w:r>
    </w:p>
    <w:p w14:paraId="43E936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64DBEC11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63FC2AC8" w14:textId="73D299D9" w:rsidR="002C061A" w:rsidRPr="005E40BB" w:rsidRDefault="002C061A" w:rsidP="002C061A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5C0215FE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dyskwalifikacji zostaną wykryte po zakończeniu zawodów, Komitet Główny Olimpiady może zdecydować o odebraniu uczestnikowi uprawnień finalisty i laureata.</w:t>
      </w:r>
    </w:p>
    <w:p w14:paraId="57129B39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6. Tryb odwoławczy</w:t>
      </w:r>
    </w:p>
    <w:p w14:paraId="7FD9AD66" w14:textId="72CE4407" w:rsidR="002C061A" w:rsidRPr="005E40BB" w:rsidRDefault="002C061A" w:rsidP="007A577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Wgląd do prac – jednak bez możliwości ich powielania, kopiowania, fotografowania – mają uczestnicy (lub ich opiekunowie prawni) w siedzibie organizatora po wcześniejszym uzgodnieniu terminu.</w:t>
      </w:r>
    </w:p>
    <w:p w14:paraId="5CDE1E2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5036F6C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67A56CB5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50483BB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 od wpłynięcia odwołania.</w:t>
      </w:r>
    </w:p>
    <w:p w14:paraId="7E288F48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750DC440" w14:textId="6B680B0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7. 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14:paraId="117B0FEA" w14:textId="37D39594" w:rsidR="00550F05" w:rsidRPr="005E40BB" w:rsidRDefault="00550F0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6.8. Decyzja Przewodniczącego Komitetu Głównego jest ostateczna.</w:t>
      </w:r>
    </w:p>
    <w:p w14:paraId="2C2EB84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lastRenderedPageBreak/>
        <w:t xml:space="preserve">§ 7. Rejestracja przebiegu zawodów/powołanie do komisji niezależnego </w:t>
      </w: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176013F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przeprowadzane przez trzyosobowe komisje. W celu zapewnienia obiektywności oceny na II i III etapie Przewodniczący właściwego Komitetu może powołać do komisji obserwatora zewnętrznego spośród doświadczonych nauczycieli, metodyków, specjalistów lub przedstawicieli właściwego kuratorium oświaty. Obserwator zewnętrzny czuwa nad prawidłowością przebiegu egzaminu ustnego.</w:t>
      </w:r>
    </w:p>
    <w:p w14:paraId="5BEBEAD0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III – Uprawnienia i nagrody</w:t>
      </w:r>
    </w:p>
    <w:p w14:paraId="049C0A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8. Uprawnienia i nagrody</w:t>
      </w:r>
    </w:p>
    <w:p w14:paraId="7159062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7F4D6EB6" w14:textId="5462CF96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Uprawnienia laureatów i finalistów określa </w:t>
      </w:r>
      <w:r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Pr="005E40BB">
        <w:rPr>
          <w:rStyle w:val="h1"/>
          <w:rFonts w:ascii="Georgia" w:hAnsi="Georgia"/>
          <w:sz w:val="22"/>
        </w:rPr>
        <w:t>Dz.U. 2016 poz. 2223)</w:t>
      </w:r>
      <w:r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 poz. 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1082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589D42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Szczegółowy tryb przyznawania tytułu finalisty i laureata Olimpiady Historycznej określono wyżej w pkt.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23FA5DB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125) z późniejszymi zmianami.</w:t>
      </w:r>
    </w:p>
    <w:p w14:paraId="56E9C2D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Laureatom i finalistom przysługują nagrody rzeczowe zapewnione z dotacji Ministerstwa Edukacji Narodowej oraz nagrody przyznane przez sponsorów i Partnerów Olimpiady (Kancelaria Sejmu, Instytut Pamięci Narodowej, inne).</w:t>
      </w:r>
    </w:p>
    <w:p w14:paraId="60E3B28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1A43CBE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IV – Postanowienia końcowe</w:t>
      </w:r>
    </w:p>
    <w:p w14:paraId="35F1B92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9. Postanowienia końcowe</w:t>
      </w:r>
    </w:p>
    <w:p w14:paraId="1559DAE7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sectPr w:rsidR="002C061A" w:rsidRPr="005E40BB" w:rsidSect="0091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E4E7" w14:textId="77777777" w:rsidR="00111691" w:rsidRDefault="00111691">
      <w:pPr>
        <w:spacing w:line="240" w:lineRule="auto"/>
      </w:pPr>
      <w:r>
        <w:separator/>
      </w:r>
    </w:p>
  </w:endnote>
  <w:endnote w:type="continuationSeparator" w:id="0">
    <w:p w14:paraId="186B5D25" w14:textId="77777777" w:rsidR="00111691" w:rsidRDefault="0011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946131"/>
      <w:docPartObj>
        <w:docPartGallery w:val="Page Numbers (Bottom of Page)"/>
        <w:docPartUnique/>
      </w:docPartObj>
    </w:sdtPr>
    <w:sdtContent>
      <w:p w14:paraId="235912A5" w14:textId="77777777" w:rsidR="00646EC6" w:rsidRDefault="00D03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2D176A" w14:textId="77777777" w:rsidR="00646EC6" w:rsidRDefault="00646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287A" w14:textId="77777777" w:rsidR="00111691" w:rsidRDefault="00111691">
      <w:pPr>
        <w:spacing w:line="240" w:lineRule="auto"/>
      </w:pPr>
      <w:r>
        <w:separator/>
      </w:r>
    </w:p>
  </w:footnote>
  <w:footnote w:type="continuationSeparator" w:id="0">
    <w:p w14:paraId="2E42A410" w14:textId="77777777" w:rsidR="00111691" w:rsidRDefault="00111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30697624">
    <w:abstractNumId w:val="0"/>
  </w:num>
  <w:num w:numId="2" w16cid:durableId="106340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A"/>
    <w:rsid w:val="00023482"/>
    <w:rsid w:val="0007649E"/>
    <w:rsid w:val="00111691"/>
    <w:rsid w:val="00123AA3"/>
    <w:rsid w:val="00167ED8"/>
    <w:rsid w:val="00190BE5"/>
    <w:rsid w:val="001D203E"/>
    <w:rsid w:val="001F10E2"/>
    <w:rsid w:val="002C061A"/>
    <w:rsid w:val="002C6761"/>
    <w:rsid w:val="00304385"/>
    <w:rsid w:val="00340210"/>
    <w:rsid w:val="00357762"/>
    <w:rsid w:val="003A6BBA"/>
    <w:rsid w:val="003B18C4"/>
    <w:rsid w:val="003D33E6"/>
    <w:rsid w:val="003E680B"/>
    <w:rsid w:val="003F7E55"/>
    <w:rsid w:val="00420E80"/>
    <w:rsid w:val="00425285"/>
    <w:rsid w:val="00425E54"/>
    <w:rsid w:val="0045318E"/>
    <w:rsid w:val="004620F7"/>
    <w:rsid w:val="00492178"/>
    <w:rsid w:val="004C39AD"/>
    <w:rsid w:val="004F5A8C"/>
    <w:rsid w:val="00544FD0"/>
    <w:rsid w:val="00550F05"/>
    <w:rsid w:val="005644EF"/>
    <w:rsid w:val="00594674"/>
    <w:rsid w:val="005C6690"/>
    <w:rsid w:val="005E2B31"/>
    <w:rsid w:val="00603912"/>
    <w:rsid w:val="006453B6"/>
    <w:rsid w:val="00646EC6"/>
    <w:rsid w:val="00647785"/>
    <w:rsid w:val="006C1162"/>
    <w:rsid w:val="00721D25"/>
    <w:rsid w:val="00735408"/>
    <w:rsid w:val="007A577A"/>
    <w:rsid w:val="007B65F8"/>
    <w:rsid w:val="007C6C0A"/>
    <w:rsid w:val="00820721"/>
    <w:rsid w:val="00831E3B"/>
    <w:rsid w:val="00875D66"/>
    <w:rsid w:val="00887710"/>
    <w:rsid w:val="008B6B91"/>
    <w:rsid w:val="008D4623"/>
    <w:rsid w:val="00961DE5"/>
    <w:rsid w:val="00994BAB"/>
    <w:rsid w:val="009C2441"/>
    <w:rsid w:val="00A41265"/>
    <w:rsid w:val="00A436AE"/>
    <w:rsid w:val="00A57145"/>
    <w:rsid w:val="00A953FD"/>
    <w:rsid w:val="00AA0BE5"/>
    <w:rsid w:val="00AD4BE7"/>
    <w:rsid w:val="00B06D45"/>
    <w:rsid w:val="00B23466"/>
    <w:rsid w:val="00B84E02"/>
    <w:rsid w:val="00BA332A"/>
    <w:rsid w:val="00BB0BE7"/>
    <w:rsid w:val="00BB378C"/>
    <w:rsid w:val="00BF5B02"/>
    <w:rsid w:val="00C20FB4"/>
    <w:rsid w:val="00C476B7"/>
    <w:rsid w:val="00C804B7"/>
    <w:rsid w:val="00CA79B6"/>
    <w:rsid w:val="00CD7506"/>
    <w:rsid w:val="00D03DE8"/>
    <w:rsid w:val="00D06F08"/>
    <w:rsid w:val="00DC2166"/>
    <w:rsid w:val="00DD59FE"/>
    <w:rsid w:val="00DD7306"/>
    <w:rsid w:val="00E86DCA"/>
    <w:rsid w:val="00EE0CDC"/>
    <w:rsid w:val="00EF34EE"/>
    <w:rsid w:val="00EF5382"/>
    <w:rsid w:val="00F02C2C"/>
    <w:rsid w:val="00F31BFA"/>
    <w:rsid w:val="00F6787F"/>
    <w:rsid w:val="00F74147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916"/>
  <w15:chartTrackingRefBased/>
  <w15:docId w15:val="{3297C444-D26D-4CC8-9240-32D4587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61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2C061A"/>
  </w:style>
  <w:style w:type="character" w:customStyle="1" w:styleId="h1">
    <w:name w:val="h1"/>
    <w:basedOn w:val="Domylnaczcionkaakapitu"/>
    <w:rsid w:val="002C061A"/>
  </w:style>
  <w:style w:type="character" w:styleId="Hipercze">
    <w:name w:val="Hyperlink"/>
    <w:basedOn w:val="Domylnaczcionkaakapitu"/>
    <w:uiPriority w:val="99"/>
    <w:unhideWhenUsed/>
    <w:rsid w:val="002C0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1A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61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F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6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4862</Words>
  <Characters>29173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Barbara Krysztopa</cp:lastModifiedBy>
  <cp:revision>12</cp:revision>
  <dcterms:created xsi:type="dcterms:W3CDTF">2022-05-17T22:31:00Z</dcterms:created>
  <dcterms:modified xsi:type="dcterms:W3CDTF">2023-08-31T14:44:00Z</dcterms:modified>
</cp:coreProperties>
</file>