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B4" w:rsidRDefault="00E869B4" w:rsidP="00E869B4">
      <w:pPr>
        <w:spacing w:after="16"/>
        <w:ind w:right="-29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</w:t>
      </w:r>
    </w:p>
    <w:p w:rsidR="00E869B4" w:rsidRDefault="00E869B4" w:rsidP="00E869B4">
      <w:pPr>
        <w:spacing w:after="60"/>
        <w:ind w:left="791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</w:t>
      </w:r>
    </w:p>
    <w:p w:rsidR="00E869B4" w:rsidRDefault="00E869B4" w:rsidP="00E869B4">
      <w:pPr>
        <w:pStyle w:val="Nagwek1"/>
      </w:pPr>
      <w:r>
        <w:t xml:space="preserve">KARTA PRZEDMIOTU </w:t>
      </w:r>
    </w:p>
    <w:p w:rsidR="00E869B4" w:rsidRDefault="00E869B4" w:rsidP="00E869B4">
      <w:pPr>
        <w:spacing w:after="0"/>
        <w:ind w:right="46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747" w:type="dxa"/>
        <w:tblInd w:w="-108" w:type="dxa"/>
        <w:tblCellMar>
          <w:top w:w="7" w:type="dxa"/>
          <w:left w:w="106" w:type="dxa"/>
          <w:right w:w="149" w:type="dxa"/>
        </w:tblCellMar>
        <w:tblLook w:val="04A0" w:firstRow="1" w:lastRow="0" w:firstColumn="1" w:lastColumn="0" w:noHBand="0" w:noVBand="1"/>
      </w:tblPr>
      <w:tblGrid>
        <w:gridCol w:w="1953"/>
        <w:gridCol w:w="1276"/>
        <w:gridCol w:w="6518"/>
      </w:tblGrid>
      <w:tr w:rsidR="00E869B4" w:rsidTr="006D1F51">
        <w:trPr>
          <w:trHeight w:val="293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Kod przedmiotu </w:t>
            </w:r>
          </w:p>
        </w:tc>
        <w:tc>
          <w:tcPr>
            <w:tcW w:w="7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31EF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08.3-1HIS-F12-SWXX</w:t>
            </w:r>
          </w:p>
        </w:tc>
      </w:tr>
      <w:tr w:rsidR="00E869B4" w:rsidRPr="002D2D25" w:rsidTr="006D1F51">
        <w:trPr>
          <w:trHeight w:val="294"/>
        </w:trPr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Nazwa przedmiotu w języku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polskim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 </w:t>
            </w: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Sztuka wojenna w pierwszej połowie XX wieku</w:t>
            </w:r>
          </w:p>
          <w:p w:rsidR="00E869B4" w:rsidRPr="00F824EE" w:rsidRDefault="00E869B4" w:rsidP="006D1F51">
            <w:pPr>
              <w:ind w:right="3062"/>
              <w:jc w:val="both"/>
              <w:rPr>
                <w:lang w:val="de-DE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Art of War during the first half of 20th century</w:t>
            </w:r>
          </w:p>
        </w:tc>
      </w:tr>
      <w:tr w:rsidR="00E869B4" w:rsidTr="006D1F5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F824EE" w:rsidRDefault="00E869B4" w:rsidP="006D1F51">
            <w:pPr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angielskim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</w:tbl>
    <w:p w:rsidR="00E869B4" w:rsidRDefault="00E869B4" w:rsidP="00E869B4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69B4" w:rsidRDefault="00E869B4" w:rsidP="00E869B4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USYTUOWANIE PRZEDMIOTU W SYSTEMIE STUDIÓW </w:t>
      </w:r>
    </w:p>
    <w:tbl>
      <w:tblPr>
        <w:tblStyle w:val="TableGrid"/>
        <w:tblW w:w="9748" w:type="dxa"/>
        <w:tblInd w:w="-108" w:type="dxa"/>
        <w:tblCellMar>
          <w:top w:w="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E869B4" w:rsidTr="006D1F51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1.1. Kierunek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E4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E869B4" w:rsidTr="006D1F51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1.2. Forma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E4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E869B4" w:rsidTr="006D1F51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1.3. Poziom studiów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E4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pierwszego </w:t>
            </w:r>
            <w:r w:rsidRPr="008E4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stopnia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licencjackie </w:t>
            </w:r>
          </w:p>
        </w:tc>
      </w:tr>
      <w:tr w:rsidR="00E869B4" w:rsidTr="006D1F51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1.4. Profil studiów*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E40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E869B4" w:rsidTr="006D1F51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1.5. Osoba przygotowująca kartę przedmiotu  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sz w:val="18"/>
              </w:rPr>
              <w:t xml:space="preserve"> Dr hab. Mariusz Nowak, prof. UJK</w:t>
            </w:r>
          </w:p>
        </w:tc>
      </w:tr>
      <w:tr w:rsidR="00E869B4" w:rsidTr="006D1F51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1.6. Kontakt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hyperlink r:id="rId5" w:history="1">
              <w:r w:rsidRPr="00C50AAD">
                <w:rPr>
                  <w:rStyle w:val="Hipercze"/>
                  <w:rFonts w:ascii="Times New Roman" w:eastAsia="Times New Roman" w:hAnsi="Times New Roman" w:cs="Times New Roman"/>
                  <w:sz w:val="18"/>
                </w:rPr>
                <w:t>mariusznowak@ujk.edu.pl</w:t>
              </w:r>
            </w:hyperlink>
          </w:p>
          <w:p w:rsidR="00E869B4" w:rsidRPr="00F824EE" w:rsidRDefault="00E869B4" w:rsidP="006D1F51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E869B4" w:rsidRDefault="00E869B4" w:rsidP="00E869B4">
      <w:pPr>
        <w:spacing w:after="42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869B4" w:rsidRDefault="00E869B4" w:rsidP="00E869B4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OGÓLNA CHARAKTERYSTYKA PRZEDMIOTU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62"/>
        <w:gridCol w:w="5386"/>
      </w:tblGrid>
      <w:tr w:rsidR="00E869B4" w:rsidTr="006D1F51">
        <w:trPr>
          <w:trHeight w:val="293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2.1. Język wykładowy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Polski</w:t>
            </w:r>
          </w:p>
        </w:tc>
      </w:tr>
      <w:tr w:rsidR="00E869B4" w:rsidTr="006D1F51">
        <w:trPr>
          <w:trHeight w:val="295"/>
        </w:trPr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2.2. Wymagania wstępne*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sz w:val="18"/>
              </w:rPr>
              <w:t xml:space="preserve"> Wiedza z historii najnowszej na poziomie szkoły średniej. </w:t>
            </w:r>
          </w:p>
        </w:tc>
      </w:tr>
    </w:tbl>
    <w:p w:rsidR="00E869B4" w:rsidRDefault="00E869B4" w:rsidP="00E869B4">
      <w:pPr>
        <w:spacing w:after="4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869B4" w:rsidRDefault="00E869B4" w:rsidP="00E869B4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SZCZEGÓŁOWA CHARAKTERYSTYKA PRZEDMIOTU </w:t>
      </w:r>
    </w:p>
    <w:tbl>
      <w:tblPr>
        <w:tblStyle w:val="TableGrid"/>
        <w:tblW w:w="9748" w:type="dxa"/>
        <w:tblInd w:w="-108" w:type="dxa"/>
        <w:tblCellMar>
          <w:top w:w="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27"/>
        <w:gridCol w:w="1767"/>
        <w:gridCol w:w="6454"/>
      </w:tblGrid>
      <w:tr w:rsidR="00E869B4" w:rsidRPr="00823D77" w:rsidTr="006D1F51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"/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3.1.</w:t>
            </w:r>
            <w:r w:rsidRPr="00823D77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zajęć 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Konwersatorium (30 godzin, stacjonarne; 20 godzin, niestacjonarne)</w:t>
            </w:r>
          </w:p>
        </w:tc>
      </w:tr>
      <w:tr w:rsidR="00E869B4" w:rsidRPr="00823D77" w:rsidTr="006D1F51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"/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3.2.</w:t>
            </w:r>
            <w:r w:rsidRPr="00823D77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realizacji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Zajęcia tradycyjne w pomieszczeniu dydaktycznym UJK</w:t>
            </w:r>
          </w:p>
        </w:tc>
      </w:tr>
      <w:tr w:rsidR="00E869B4" w:rsidRPr="00823D77" w:rsidTr="006D1F51">
        <w:trPr>
          <w:trHeight w:val="295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"/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3.3.</w:t>
            </w:r>
            <w:r w:rsidRPr="00823D77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Forma zaliczenia zajęć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23D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E869B4" w:rsidRPr="00823D77" w:rsidTr="006D1F51">
        <w:trPr>
          <w:trHeight w:val="29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"/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3.4.</w:t>
            </w:r>
            <w:r w:rsidRPr="00823D77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Metody dydaktyczne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3D77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- słowne - wykład</w:t>
            </w:r>
          </w:p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- oglądowe - wykorzystywanie technicznych środków dydaktycznych</w:t>
            </w:r>
          </w:p>
        </w:tc>
      </w:tr>
      <w:tr w:rsidR="00E869B4" w:rsidRPr="00823D77" w:rsidTr="006D1F51">
        <w:trPr>
          <w:trHeight w:val="295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"/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3.5.</w:t>
            </w:r>
            <w:r w:rsidRPr="00823D77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Wykaz </w:t>
            </w:r>
          </w:p>
          <w:p w:rsidR="00E869B4" w:rsidRPr="00823D77" w:rsidRDefault="00E869B4" w:rsidP="006D1F51">
            <w:pPr>
              <w:ind w:left="430"/>
              <w:rPr>
                <w:rFonts w:ascii="Times New Roman" w:hAnsi="Times New Roman" w:cs="Times New Roman"/>
              </w:rPr>
            </w:pPr>
            <w:proofErr w:type="gramStart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literatury</w:t>
            </w:r>
            <w:proofErr w:type="gramEnd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6"/>
              <w:rPr>
                <w:rFonts w:ascii="Times New Roman" w:hAnsi="Times New Roman" w:cs="Times New Roman"/>
              </w:rPr>
            </w:pPr>
            <w:proofErr w:type="gramStart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podstawowa</w:t>
            </w:r>
            <w:proofErr w:type="gramEnd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2D2D25" w:rsidRDefault="00E869B4" w:rsidP="006D1F51">
            <w:pPr>
              <w:rPr>
                <w:rFonts w:ascii="Times New Roman" w:eastAsia="Times New Roman" w:hAnsi="Times New Roman" w:cs="Times New Roman"/>
                <w:sz w:val="18"/>
                <w:lang w:val="de-DE"/>
              </w:rPr>
            </w:pPr>
            <w:r w:rsidRPr="00823D77">
              <w:rPr>
                <w:rFonts w:ascii="Times New Roman" w:eastAsia="Times New Roman" w:hAnsi="Times New Roman" w:cs="Times New Roman"/>
                <w:sz w:val="18"/>
              </w:rPr>
              <w:t xml:space="preserve"> M. Marszałek, Przyszłe wojny. Zarys problemu. </w:t>
            </w:r>
            <w:r w:rsidRPr="002D2D25">
              <w:rPr>
                <w:rFonts w:ascii="Times New Roman" w:eastAsia="Times New Roman" w:hAnsi="Times New Roman" w:cs="Times New Roman"/>
                <w:sz w:val="18"/>
                <w:lang w:val="de-DE"/>
              </w:rPr>
              <w:t xml:space="preserve">De </w:t>
            </w:r>
            <w:proofErr w:type="spellStart"/>
            <w:r w:rsidRPr="002D2D25">
              <w:rPr>
                <w:rFonts w:ascii="Times New Roman" w:eastAsia="Times New Roman" w:hAnsi="Times New Roman" w:cs="Times New Roman"/>
                <w:sz w:val="18"/>
                <w:lang w:val="de-DE"/>
              </w:rPr>
              <w:t>Securitate</w:t>
            </w:r>
            <w:proofErr w:type="spellEnd"/>
            <w:r w:rsidRPr="002D2D25">
              <w:rPr>
                <w:rFonts w:ascii="Times New Roman" w:eastAsia="Times New Roman" w:hAnsi="Times New Roman" w:cs="Times New Roman"/>
                <w:sz w:val="18"/>
                <w:lang w:val="de-DE"/>
              </w:rPr>
              <w:t xml:space="preserve"> 2020, </w:t>
            </w:r>
            <w:proofErr w:type="spellStart"/>
            <w:r w:rsidRPr="002D2D25">
              <w:rPr>
                <w:rFonts w:ascii="Times New Roman" w:eastAsia="Times New Roman" w:hAnsi="Times New Roman" w:cs="Times New Roman"/>
                <w:sz w:val="18"/>
                <w:lang w:val="de-DE"/>
              </w:rPr>
              <w:t>nr</w:t>
            </w:r>
            <w:proofErr w:type="spellEnd"/>
            <w:r w:rsidRPr="002D2D25">
              <w:rPr>
                <w:rFonts w:ascii="Times New Roman" w:eastAsia="Times New Roman" w:hAnsi="Times New Roman" w:cs="Times New Roman"/>
                <w:sz w:val="18"/>
                <w:lang w:val="de-DE"/>
              </w:rPr>
              <w:t xml:space="preserve"> 1, s. 35-49.</w:t>
            </w:r>
          </w:p>
          <w:p w:rsidR="00E869B4" w:rsidRPr="002D2D25" w:rsidRDefault="00E869B4" w:rsidP="006D1F51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Messenger </w:t>
            </w:r>
            <w:proofErr w:type="spellStart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Ch</w:t>
            </w:r>
            <w:proofErr w:type="spellEnd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., </w:t>
            </w:r>
            <w:proofErr w:type="spellStart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Sztuka</w:t>
            </w:r>
            <w:proofErr w:type="spellEnd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blitzkriegu</w:t>
            </w:r>
            <w:proofErr w:type="spellEnd"/>
            <w:r w:rsidRPr="002D2D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Warszawa 2002.</w:t>
            </w:r>
          </w:p>
          <w:p w:rsidR="00E869B4" w:rsidRPr="00823D77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Rossino</w:t>
            </w:r>
            <w:proofErr w:type="spellEnd"/>
            <w:r w:rsidRPr="00823D77">
              <w:rPr>
                <w:rFonts w:ascii="Times New Roman" w:hAnsi="Times New Roman" w:cs="Times New Roman"/>
                <w:sz w:val="20"/>
                <w:szCs w:val="20"/>
              </w:rPr>
              <w:t xml:space="preserve"> A.B., Blitzkrieg, ideologia i okrucieństwo, Warszawa 2009.</w:t>
            </w:r>
          </w:p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proofErr w:type="spellStart"/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Besanov</w:t>
            </w:r>
            <w:proofErr w:type="spellEnd"/>
            <w:r w:rsidRPr="00823D77">
              <w:rPr>
                <w:rFonts w:ascii="Times New Roman" w:hAnsi="Times New Roman" w:cs="Times New Roman"/>
                <w:sz w:val="20"/>
                <w:szCs w:val="20"/>
              </w:rPr>
              <w:t xml:space="preserve"> V.V., Czerwony Blitzkrieg, Warszawa 2009.</w:t>
            </w:r>
          </w:p>
        </w:tc>
      </w:tr>
      <w:tr w:rsidR="00E869B4" w:rsidRPr="00823D77" w:rsidTr="006D1F51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ind w:left="36"/>
              <w:rPr>
                <w:rFonts w:ascii="Times New Roman" w:hAnsi="Times New Roman" w:cs="Times New Roman"/>
              </w:rPr>
            </w:pPr>
            <w:proofErr w:type="gramStart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>uzupełniająca</w:t>
            </w:r>
            <w:proofErr w:type="gramEnd"/>
            <w:r w:rsidRPr="00823D7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23D77" w:rsidRDefault="00E869B4" w:rsidP="006D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Kucharski W., Kawaleria i broń pancerna w doktrynach wojennych 1918-1939, Warszawa 1984</w:t>
            </w:r>
          </w:p>
          <w:p w:rsidR="00E869B4" w:rsidRPr="00823D77" w:rsidRDefault="00E869B4" w:rsidP="006D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Kośmider T., Planowanie wojenne w Polsce w latach 1921-1926, Toruń 2000</w:t>
            </w:r>
          </w:p>
          <w:p w:rsidR="00E869B4" w:rsidRPr="00823D77" w:rsidRDefault="00E869B4" w:rsidP="006D1F51">
            <w:pPr>
              <w:rPr>
                <w:rFonts w:ascii="Times New Roman" w:hAnsi="Times New Roman" w:cs="Times New Roman"/>
              </w:rPr>
            </w:pPr>
            <w:r w:rsidRPr="00823D77">
              <w:rPr>
                <w:rFonts w:ascii="Times New Roman" w:hAnsi="Times New Roman" w:cs="Times New Roman"/>
                <w:sz w:val="20"/>
                <w:szCs w:val="20"/>
              </w:rPr>
              <w:t>Sikorski W., Przyszła wojna. Jej możliwości i charakter oraz związane z nim zagadnienia obrony kraju, Warszawa 1984.</w:t>
            </w:r>
          </w:p>
        </w:tc>
      </w:tr>
    </w:tbl>
    <w:p w:rsidR="00E869B4" w:rsidRPr="00823D77" w:rsidRDefault="00E869B4" w:rsidP="00E869B4">
      <w:pPr>
        <w:spacing w:after="43"/>
        <w:rPr>
          <w:rFonts w:ascii="Times New Roman" w:hAnsi="Times New Roman" w:cs="Times New Roman"/>
        </w:rPr>
      </w:pPr>
      <w:r w:rsidRPr="00823D77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869B4" w:rsidRDefault="00E869B4" w:rsidP="00E869B4">
      <w:pPr>
        <w:numPr>
          <w:ilvl w:val="0"/>
          <w:numId w:val="1"/>
        </w:numPr>
        <w:spacing w:after="3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CELE, TREŚCI I EFEKTY UCZENIA SIĘ </w:t>
      </w:r>
    </w:p>
    <w:tbl>
      <w:tblPr>
        <w:tblStyle w:val="TableGrid"/>
        <w:tblW w:w="9782" w:type="dxa"/>
        <w:tblInd w:w="-142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E869B4" w:rsidTr="006D1F51">
        <w:trPr>
          <w:trHeight w:val="920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spacing w:line="249" w:lineRule="auto"/>
              <w:ind w:right="5254" w:firstLine="72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Cele przedmiotu 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69B4" w:rsidRPr="008B5DDF" w:rsidRDefault="00E869B4" w:rsidP="006D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C1 - zaznajomienie studentów z kluczowymi nurtami w rozwoju myśli wojskowej Europy i świata po zakończeniu I wojny światowej; </w:t>
            </w:r>
          </w:p>
          <w:p w:rsidR="00E869B4" w:rsidRPr="008B5DDF" w:rsidRDefault="00E869B4" w:rsidP="006D1F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C2 – zapoznanie ze zmianami w technice uzbrojenia, logistyce i opiece medycznej oddziałującej na doktryny wojennej w pierwszej połowie XX w.; </w:t>
            </w:r>
          </w:p>
          <w:p w:rsidR="00E869B4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C3 – kształtowanie umiejętności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pracy z tekstami źródłowymi</w:t>
            </w: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9B4" w:rsidRDefault="00E869B4" w:rsidP="006D1F51"/>
        </w:tc>
      </w:tr>
      <w:tr w:rsidR="00E869B4" w:rsidTr="006D1F51">
        <w:trPr>
          <w:trHeight w:val="5045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6A6363" w:rsidRDefault="00E869B4" w:rsidP="006D1F51">
            <w:pPr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4</w:t>
            </w:r>
            <w:r w:rsidRPr="006A6363">
              <w:rPr>
                <w:rFonts w:ascii="Times New Roman" w:eastAsia="Times New Roman" w:hAnsi="Times New Roman" w:cs="Times New Roman"/>
                <w:b/>
                <w:sz w:val="20"/>
              </w:rPr>
              <w:t>.2.</w:t>
            </w:r>
            <w:r w:rsidRPr="006A6363">
              <w:rPr>
                <w:rFonts w:ascii="Times New Roman" w:eastAsia="Arial" w:hAnsi="Times New Roman" w:cs="Times New Roman"/>
                <w:b/>
                <w:sz w:val="20"/>
              </w:rPr>
              <w:t xml:space="preserve"> </w:t>
            </w:r>
            <w:r w:rsidRPr="006A63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Treści programowe </w:t>
            </w:r>
            <w:r w:rsidRPr="006A6363"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(z uwzględnieniem formy zajęć)</w:t>
            </w:r>
            <w:r w:rsidRPr="006A636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869B4" w:rsidRPr="00086CD8" w:rsidRDefault="00E869B4" w:rsidP="006D1F51">
            <w:pPr>
              <w:spacing w:after="8"/>
              <w:ind w:left="497"/>
              <w:rPr>
                <w:rFonts w:ascii="Times New Roman" w:hAnsi="Times New Roman" w:cs="Times New Roman"/>
                <w:sz w:val="20"/>
                <w:szCs w:val="20"/>
              </w:rPr>
            </w:pPr>
            <w:r w:rsidRPr="00086CD8">
              <w:rPr>
                <w:rFonts w:ascii="Times New Roman" w:hAnsi="Times New Roman" w:cs="Times New Roman"/>
                <w:sz w:val="20"/>
                <w:szCs w:val="20"/>
              </w:rPr>
              <w:t>Konwersatorium:</w:t>
            </w:r>
            <w:r w:rsidRPr="00086C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Kryzys dotychczasowych doktryn militarnych w latach 1914-1917.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Geneza wojny manewrowej – doświadczenia I wojny światowej.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Próby przełamania impasu: tzw. „PLAN </w:t>
            </w:r>
            <w:smartTag w:uri="urn:schemas-microsoft-com:office:smarttags" w:element="metricconverter">
              <w:smartTagPr>
                <w:attr w:name="ProductID" w:val="1918”"/>
              </w:smartTagPr>
              <w:r w:rsidRPr="00086CD8">
                <w:rPr>
                  <w:sz w:val="20"/>
                </w:rPr>
                <w:t>1918”</w:t>
              </w:r>
            </w:smartTag>
            <w:r w:rsidRPr="00086CD8">
              <w:rPr>
                <w:sz w:val="20"/>
              </w:rPr>
              <w:t xml:space="preserve"> ppłk. J. Fullera i jego recepcja w środowiskach teoretyków wojskowości Niemiec, Wielkiej Brytanii, Francji, ZSRR i Polski.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Zmiany w technice i uzbrojeniu sił lądowych, powietrznych i morskich po I wojnie światowej – główne tendencje. 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B. Lidle-Herat, Ch. </w:t>
            </w:r>
            <w:proofErr w:type="gramStart"/>
            <w:r w:rsidRPr="00086CD8">
              <w:rPr>
                <w:sz w:val="20"/>
              </w:rPr>
              <w:t>de</w:t>
            </w:r>
            <w:proofErr w:type="gramEnd"/>
            <w:r w:rsidRPr="00086CD8">
              <w:rPr>
                <w:sz w:val="20"/>
              </w:rPr>
              <w:t xml:space="preserve"> Gaulle, S. </w:t>
            </w:r>
            <w:proofErr w:type="spellStart"/>
            <w:r w:rsidRPr="00086CD8">
              <w:rPr>
                <w:sz w:val="20"/>
              </w:rPr>
              <w:t>Mossor</w:t>
            </w:r>
            <w:proofErr w:type="spellEnd"/>
            <w:r w:rsidRPr="00086CD8">
              <w:rPr>
                <w:sz w:val="20"/>
              </w:rPr>
              <w:t xml:space="preserve">, H. </w:t>
            </w:r>
            <w:proofErr w:type="spellStart"/>
            <w:r w:rsidRPr="00086CD8">
              <w:rPr>
                <w:sz w:val="20"/>
              </w:rPr>
              <w:t>Gudrian</w:t>
            </w:r>
            <w:proofErr w:type="spellEnd"/>
            <w:r w:rsidRPr="00086CD8">
              <w:rPr>
                <w:sz w:val="20"/>
              </w:rPr>
              <w:t xml:space="preserve"> i ich wizje „wojny manewrowej” i „wojny technicznej”. 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Niemiecki „blitzkrieg” – geneza i założenia. 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Realizacja niemieckiego „blitzkriegu” w latach 1939-1941 (analiza kampanii w Polsce i Zachodzie).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Załamanie niemieckiego „blitzkriegu” w I etapie wojny niemiecko-radzieckiej (1941-1942) – przyczyny.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Reakcja państw alianckich na niemiecką koncepcję wojny błyskawicznej – przykład radziecki (analiza wydarzeń militarnych w latach 1942-1943).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Reakcja państw alianckich na niemiecką koncepcję wojny błyskawicznej – przykład radziecki (analiza wydarzeń militarnych w latach 1943-1945).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>Reakcja państw alianckich na niemiecką koncepcję wojny błyskawicznej – przykład USA i Anglii (analiza wydarzeń militarnych w latach 1944-1945).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Operacje desantowe sił alianckich i państw Osi w Europie w czasie II wojny światowej. </w:t>
            </w:r>
          </w:p>
          <w:p w:rsidR="00E869B4" w:rsidRPr="00086CD8" w:rsidRDefault="00E869B4" w:rsidP="006D1F51">
            <w:pPr>
              <w:pStyle w:val="Tekstpodstawowy2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 w:rsidRPr="00086CD8">
              <w:rPr>
                <w:sz w:val="20"/>
              </w:rPr>
              <w:t xml:space="preserve">Operacje desantowe sił alianckich i Japonii w czasie II wojny światowej. </w:t>
            </w:r>
            <w:r w:rsidRPr="00086CD8">
              <w:rPr>
                <w:b/>
                <w:sz w:val="20"/>
              </w:rPr>
              <w:tab/>
              <w:t xml:space="preserve"> </w:t>
            </w:r>
          </w:p>
          <w:p w:rsidR="00E869B4" w:rsidRDefault="00E869B4" w:rsidP="006D1F51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E869B4" w:rsidRDefault="00E869B4" w:rsidP="00E869B4">
      <w:pPr>
        <w:spacing w:after="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E869B4" w:rsidRDefault="00E869B4" w:rsidP="00E869B4">
      <w:pPr>
        <w:spacing w:after="3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>4.3.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Przedmiotowe efekty uczenia się </w:t>
      </w:r>
    </w:p>
    <w:tbl>
      <w:tblPr>
        <w:tblStyle w:val="TableGrid"/>
        <w:tblW w:w="9782" w:type="dxa"/>
        <w:tblInd w:w="-142" w:type="dxa"/>
        <w:tblCellMar>
          <w:top w:w="7" w:type="dxa"/>
          <w:left w:w="67" w:type="dxa"/>
          <w:right w:w="80" w:type="dxa"/>
        </w:tblCellMar>
        <w:tblLook w:val="04A0" w:firstRow="1" w:lastRow="0" w:firstColumn="1" w:lastColumn="0" w:noHBand="0" w:noVBand="1"/>
      </w:tblPr>
      <w:tblGrid>
        <w:gridCol w:w="795"/>
        <w:gridCol w:w="7360"/>
        <w:gridCol w:w="1627"/>
      </w:tblGrid>
      <w:tr w:rsidR="00E869B4" w:rsidTr="006D1F51">
        <w:trPr>
          <w:trHeight w:val="929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22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359410"/>
                      <wp:effectExtent l="0" t="33020" r="41910" b="0"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0335" cy="359410"/>
                                <a:chOff x="0" y="0"/>
                                <a:chExt cx="140027" cy="359283"/>
                              </a:xfrm>
                            </wpg:grpSpPr>
                            <wps:wsp>
                              <wps:cNvPr id="2" name="Rectangle 47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03043" y="70003"/>
                                  <a:ext cx="392323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9B4" w:rsidRDefault="00E869B4" w:rsidP="00E869B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>Efekt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47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50519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9B4" w:rsidRDefault="00E869B4" w:rsidP="00E869B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48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69B4" w:rsidRDefault="00E869B4" w:rsidP="00E869B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" o:spid="_x0000_s1026" style="width:11.05pt;height:28.3pt;mso-position-horizontal-relative:char;mso-position-vertical-relative:line" coordsize="140027,35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">
                      <v:rect id="Rectangle 478" o:spid="_x0000_s1027" style="position:absolute;left:-103043;top:70003;width:392323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" filled="f" stroked="f">
                        <v:textbox inset="0,0,0,0">
                          <w:txbxContent>
                            <w:p w:rsidR="00E869B4" w:rsidRDefault="00E869B4" w:rsidP="00E869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>Efekt</w:t>
                              </w:r>
                            </w:p>
                          </w:txbxContent>
                        </v:textbox>
                      </v:rect>
                      <v:rect id="Rectangle 479" o:spid="_x0000_s1028" style="position:absolute;left:72089;top:-50519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" filled="f" stroked="f">
                        <v:textbox inset="0,0,0,0">
                          <w:txbxContent>
                            <w:p w:rsidR="00E869B4" w:rsidRDefault="00E869B4" w:rsidP="00E869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0" o:spid="_x0000_s1029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<v:textbox inset="0,0,0,0">
                          <w:txbxContent>
                            <w:p w:rsidR="00E869B4" w:rsidRDefault="00E869B4" w:rsidP="00E869B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Student, który zaliczył przedmiot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spacing w:after="24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Odniesienie do kierunkowych </w:t>
            </w:r>
          </w:p>
          <w:p w:rsidR="00E869B4" w:rsidRDefault="00E869B4" w:rsidP="006D1F51">
            <w:pPr>
              <w:spacing w:after="16"/>
              <w:ind w:left="62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efektów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uczenia </w:t>
            </w:r>
          </w:p>
          <w:p w:rsidR="00E869B4" w:rsidRDefault="00E869B4" w:rsidP="006D1F51">
            <w:pPr>
              <w:ind w:left="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się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B4" w:rsidRDefault="00E869B4" w:rsidP="006D1F51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9B4" w:rsidRDefault="00E869B4" w:rsidP="006D1F51">
            <w:pPr>
              <w:ind w:left="83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WIEDZY: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  <w:tr w:rsidR="00E869B4" w:rsidTr="006D1F51">
        <w:trPr>
          <w:trHeight w:val="29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Ma uporządkowaną wiedzę z zakresu historii politycznej pierwszej połowy XX wieku i dostrzega powiązania interdyscyplinarne nauk historycznych.</w:t>
            </w:r>
          </w:p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HIS1A_W04</w:t>
            </w:r>
          </w:p>
        </w:tc>
      </w:tr>
      <w:tr w:rsidR="00E869B4" w:rsidTr="006D1F51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Posiada wiedzę na temat różnych kierunków badań historycznych, takich jak historia polityczna, gospodarcza, społeczna oraz sztuka wojenna pierwszej połowy XX wieku.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HIS1A_W08 </w:t>
            </w:r>
          </w:p>
        </w:tc>
      </w:tr>
      <w:tr w:rsidR="00E869B4" w:rsidTr="006D1F51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B4" w:rsidRDefault="00E869B4" w:rsidP="006D1F51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9B4" w:rsidRDefault="00E869B4" w:rsidP="006D1F51">
            <w:pPr>
              <w:ind w:left="843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UMIEJĘTNOŚCI: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  <w:tr w:rsidR="00E869B4" w:rsidTr="006D1F51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Wyszukuje, analizuje, selekcjonuje i integruje informacje z zakresu sztuki wojennej XX wieku korzystając z bibliografii, baz danych archiwalnych i bibliotecznych oraz umiejętnie korzysta z technologii informacyjnej, poprawnie ocenia informacje tam zawarte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HIS1A_U01 </w:t>
            </w:r>
          </w:p>
        </w:tc>
      </w:tr>
      <w:tr w:rsidR="00E869B4" w:rsidTr="006D1F51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Samodzielnie zdobywa, utrwala i posługuje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terminami i</w:t>
            </w: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 wiedzą na temat sztuki wojennej pierwszej połowy XX wieku w sposób uporządkowany i systematyczny przy wykorzystaniu nowoczesnych technik pozyskiwania, klasyfikowania i analizowania informacji zgodnie ze wskazówkami opiekuna naukowego.  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HIS1A_U04 </w:t>
            </w:r>
          </w:p>
        </w:tc>
      </w:tr>
      <w:tr w:rsidR="00E869B4" w:rsidTr="006D1F51">
        <w:trPr>
          <w:trHeight w:val="293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B4" w:rsidRDefault="00E869B4" w:rsidP="006D1F51"/>
        </w:tc>
        <w:tc>
          <w:tcPr>
            <w:tcW w:w="7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9B4" w:rsidRDefault="00E869B4" w:rsidP="006D1F51">
            <w:pPr>
              <w:ind w:left="2014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zakresie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KOMPETENCJI SPOŁECZNYCH: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  <w:tr w:rsidR="00E869B4" w:rsidTr="006D1F51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440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Współdziała i pracuje w grupie, szanuje różne poglądy determinowane kulturowo i etnicznie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HIS1A_K02 </w:t>
            </w:r>
          </w:p>
        </w:tc>
      </w:tr>
      <w:tr w:rsidR="00E869B4" w:rsidTr="006D1F51">
        <w:trPr>
          <w:trHeight w:val="29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  <w:p w:rsidR="00E869B4" w:rsidRPr="00194404" w:rsidRDefault="00E869B4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>Rozumie i akceptuje dziedzictwo kulturowe i historyczne swego regionu, kraju, Europy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B5DDF" w:rsidRDefault="00E869B4" w:rsidP="006D1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DDF">
              <w:rPr>
                <w:rFonts w:ascii="Times New Roman" w:hAnsi="Times New Roman" w:cs="Times New Roman"/>
                <w:sz w:val="20"/>
                <w:szCs w:val="20"/>
              </w:rPr>
              <w:t xml:space="preserve">HIS1A_K07 </w:t>
            </w:r>
          </w:p>
        </w:tc>
      </w:tr>
    </w:tbl>
    <w:p w:rsidR="00E869B4" w:rsidRDefault="00E869B4" w:rsidP="00E869B4">
      <w:pPr>
        <w:spacing w:after="12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781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831"/>
        <w:gridCol w:w="377"/>
        <w:gridCol w:w="377"/>
        <w:gridCol w:w="379"/>
        <w:gridCol w:w="380"/>
        <w:gridCol w:w="377"/>
        <w:gridCol w:w="379"/>
        <w:gridCol w:w="377"/>
        <w:gridCol w:w="377"/>
        <w:gridCol w:w="378"/>
        <w:gridCol w:w="381"/>
        <w:gridCol w:w="379"/>
        <w:gridCol w:w="380"/>
        <w:gridCol w:w="378"/>
        <w:gridCol w:w="379"/>
        <w:gridCol w:w="378"/>
        <w:gridCol w:w="380"/>
        <w:gridCol w:w="380"/>
        <w:gridCol w:w="381"/>
        <w:gridCol w:w="376"/>
        <w:gridCol w:w="379"/>
        <w:gridCol w:w="378"/>
      </w:tblGrid>
      <w:tr w:rsidR="00E869B4" w:rsidTr="006D1F51">
        <w:trPr>
          <w:trHeight w:val="295"/>
        </w:trPr>
        <w:tc>
          <w:tcPr>
            <w:tcW w:w="75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B4" w:rsidRDefault="00E869B4" w:rsidP="006D1F51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4.4.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Sposoby weryfikacji osiągnięcia przedmiotowych efektów uczenia się 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9B4" w:rsidRDefault="00E869B4" w:rsidP="006D1F51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  <w:tr w:rsidR="00E869B4" w:rsidTr="006D1F51">
        <w:trPr>
          <w:trHeight w:val="294"/>
        </w:trPr>
        <w:tc>
          <w:tcPr>
            <w:tcW w:w="1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Efekty przedmiotowe </w:t>
            </w:r>
          </w:p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(symbol)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B4" w:rsidRDefault="00E869B4" w:rsidP="006D1F51">
            <w:pPr>
              <w:ind w:left="29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Sposób weryfikacji </w:t>
            </w:r>
            <w:r>
              <w:rPr>
                <w:rFonts w:ascii="Arial" w:eastAsia="Arial" w:hAnsi="Arial" w:cs="Arial"/>
                <w:b/>
                <w:sz w:val="20"/>
              </w:rPr>
              <w:t>(+/-)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69B4" w:rsidRDefault="00E869B4" w:rsidP="006D1F51"/>
        </w:tc>
        <w:tc>
          <w:tcPr>
            <w:tcW w:w="1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</w:tr>
      <w:tr w:rsidR="00E869B4" w:rsidTr="006D1F51">
        <w:trPr>
          <w:trHeight w:val="9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9B4" w:rsidRDefault="00E869B4" w:rsidP="006D1F51"/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69B4" w:rsidRDefault="00E869B4" w:rsidP="006D1F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Egzamin ustny/pisemny* 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Kolokwium* 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69B4" w:rsidRDefault="00E869B4" w:rsidP="006D1F5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Projekt* 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left="10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Aktywność     na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zajęciach* 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869B4" w:rsidRDefault="00E869B4" w:rsidP="006D1F51">
            <w:pPr>
              <w:ind w:left="89" w:righ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Praca własna* </w:t>
            </w:r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left="229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Praca         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grupie* 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Inne </w:t>
            </w:r>
          </w:p>
          <w:p w:rsidR="00E869B4" w:rsidRDefault="00E869B4" w:rsidP="006D1F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(jakie?)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* </w:t>
            </w:r>
          </w:p>
          <w:p w:rsidR="00E869B4" w:rsidRDefault="00E869B4" w:rsidP="006D1F51">
            <w:pPr>
              <w:ind w:left="-11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  <w:p w:rsidR="00E869B4" w:rsidRDefault="00E869B4" w:rsidP="006D1F51">
            <w:pPr>
              <w:ind w:right="4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. test - </w:t>
            </w:r>
          </w:p>
          <w:p w:rsidR="00E869B4" w:rsidRDefault="00E869B4" w:rsidP="006D1F51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</w:rPr>
              <w:t>stosowany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w e-learningu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E869B4" w:rsidTr="006D1F51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69B4" w:rsidRDefault="00E869B4" w:rsidP="006D1F51"/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Forma zajęć </w:t>
            </w:r>
          </w:p>
        </w:tc>
        <w:tc>
          <w:tcPr>
            <w:tcW w:w="113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>Forma zajęć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20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09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C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04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W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122"/>
            </w:pPr>
            <w:r>
              <w:rPr>
                <w:rFonts w:ascii="Times New Roman" w:eastAsia="Times New Roman" w:hAnsi="Times New Roman" w:cs="Times New Roman"/>
                <w:i/>
                <w:sz w:val="20"/>
                <w:u w:val="single" w:color="F2F2F2"/>
              </w:rPr>
              <w:t xml:space="preserve">C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... </w:t>
            </w:r>
          </w:p>
        </w:tc>
      </w:tr>
      <w:tr w:rsidR="00E869B4" w:rsidTr="006D1F51">
        <w:trPr>
          <w:trHeight w:val="31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W01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+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W02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              U02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U03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  <w:tr w:rsidR="00E869B4" w:rsidTr="006D1F51">
        <w:trPr>
          <w:trHeight w:val="295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K01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tabs>
                <w:tab w:val="left" w:pos="435"/>
                <w:tab w:val="center" w:pos="908"/>
              </w:tabs>
              <w:ind w:right="5"/>
            </w:pP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K02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E869B4" w:rsidTr="006D1F51">
        <w:trPr>
          <w:trHeight w:val="292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tabs>
                <w:tab w:val="left" w:pos="435"/>
                <w:tab w:val="center" w:pos="908"/>
              </w:tabs>
              <w:ind w:right="5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K03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Pr="00194404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4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4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69B4" w:rsidRDefault="00E869B4" w:rsidP="006D1F51">
            <w:pPr>
              <w:ind w:left="51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</w:tc>
      </w:tr>
    </w:tbl>
    <w:p w:rsidR="00E869B4" w:rsidRDefault="00E869B4" w:rsidP="00E869B4">
      <w:pPr>
        <w:spacing w:after="51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*niepotrzebne usunąć </w:t>
      </w:r>
    </w:p>
    <w:p w:rsidR="00E869B4" w:rsidRDefault="00E869B4" w:rsidP="00E869B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E869B4" w:rsidRPr="00675F96" w:rsidTr="006D1F51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numPr>
                <w:ilvl w:val="1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E869B4" w:rsidRPr="00675F96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E869B4" w:rsidRPr="00675F96" w:rsidTr="006D1F5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9B4" w:rsidRPr="0036111B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69B4" w:rsidRPr="00675F96" w:rsidTr="006D1F5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869B4" w:rsidRPr="00B81D8A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</w:t>
            </w:r>
            <w:proofErr w:type="gramEnd"/>
            <w:r w:rsidRPr="008F425E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B81D8A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</w:t>
            </w:r>
            <w:r w:rsidRPr="00086F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0%</w:t>
            </w: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kolokwium. </w:t>
            </w:r>
          </w:p>
        </w:tc>
      </w:tr>
      <w:tr w:rsidR="00E869B4" w:rsidRPr="00675F96" w:rsidTr="006D1F5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B81D8A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B81D8A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D8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z kolokwium. </w:t>
            </w:r>
          </w:p>
        </w:tc>
      </w:tr>
      <w:tr w:rsidR="00E869B4" w:rsidRPr="00675F96" w:rsidTr="006D1F5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z kolokwium, aktywność na zajęciach odnotowana przynajmniej 1 raz</w:t>
            </w:r>
          </w:p>
        </w:tc>
      </w:tr>
      <w:tr w:rsidR="00E869B4" w:rsidRPr="00675F96" w:rsidTr="006D1F5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z kolokwium, aktywność na zajęciach odnotowana przynajmniej 2 razy</w:t>
            </w:r>
          </w:p>
        </w:tc>
      </w:tr>
      <w:tr w:rsidR="00E869B4" w:rsidRPr="00675F96" w:rsidTr="006D1F51">
        <w:trPr>
          <w:trHeight w:val="255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75F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4" w:rsidRPr="00675F96" w:rsidRDefault="00E869B4" w:rsidP="006D1F5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20D5"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z kolokwium, aktywność na zajęciach odnotowana przynajmniej 3 razy</w:t>
            </w:r>
          </w:p>
        </w:tc>
      </w:tr>
    </w:tbl>
    <w:p w:rsidR="00E869B4" w:rsidRDefault="00E869B4" w:rsidP="00E869B4">
      <w:pPr>
        <w:spacing w:after="0" w:line="240" w:lineRule="auto"/>
      </w:pPr>
    </w:p>
    <w:p w:rsidR="00E869B4" w:rsidRDefault="00E869B4" w:rsidP="00E869B4">
      <w:pPr>
        <w:numPr>
          <w:ilvl w:val="0"/>
          <w:numId w:val="1"/>
        </w:numPr>
        <w:spacing w:after="0"/>
        <w:ind w:hanging="348"/>
      </w:pPr>
      <w:r>
        <w:rPr>
          <w:rFonts w:ascii="Times New Roman" w:eastAsia="Times New Roman" w:hAnsi="Times New Roman" w:cs="Times New Roman"/>
          <w:b/>
          <w:sz w:val="20"/>
        </w:rPr>
        <w:t xml:space="preserve">BILANS PUNKTÓW ECTS – NAKŁAD PRACY STUDENTA </w:t>
      </w:r>
    </w:p>
    <w:tbl>
      <w:tblPr>
        <w:tblStyle w:val="TableGrid"/>
        <w:tblW w:w="9782" w:type="dxa"/>
        <w:tblInd w:w="-108" w:type="dxa"/>
        <w:tblCellMar>
          <w:top w:w="12" w:type="dxa"/>
          <w:left w:w="107" w:type="dxa"/>
          <w:right w:w="61" w:type="dxa"/>
        </w:tblCellMar>
        <w:tblLook w:val="04A0" w:firstRow="1" w:lastRow="0" w:firstColumn="1" w:lastColumn="0" w:noHBand="0" w:noVBand="1"/>
      </w:tblPr>
      <w:tblGrid>
        <w:gridCol w:w="6829"/>
        <w:gridCol w:w="1477"/>
        <w:gridCol w:w="1476"/>
      </w:tblGrid>
      <w:tr w:rsidR="00E869B4" w:rsidTr="006D1F51">
        <w:trPr>
          <w:trHeight w:val="293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9B4" w:rsidRDefault="00E869B4" w:rsidP="006D1F5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Kategoria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Obciążenie studenta </w:t>
            </w:r>
          </w:p>
        </w:tc>
      </w:tr>
      <w:tr w:rsidR="00E869B4" w:rsidTr="006D1F51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/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stacjonarne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Studia niestacjonarne </w:t>
            </w:r>
          </w:p>
        </w:tc>
      </w:tr>
      <w:tr w:rsidR="00E869B4" w:rsidTr="006D1F51">
        <w:trPr>
          <w:trHeight w:val="420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9B4" w:rsidRDefault="00E869B4" w:rsidP="006D1F51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LICZBA GODZIN REALIZOWANYCH PRZY BEZPOŚREDNIM UDZIALE NAUCZYCIELA /GODZINY 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9B4" w:rsidRPr="00FA0400" w:rsidRDefault="00E869B4" w:rsidP="006D1F51">
            <w:pPr>
              <w:ind w:left="6"/>
              <w:jc w:val="center"/>
            </w:pPr>
            <w:r w:rsidRPr="00FA0400"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69B4" w:rsidRPr="00FA0400" w:rsidRDefault="00E869B4" w:rsidP="006D1F51">
            <w:pPr>
              <w:ind w:left="8"/>
              <w:jc w:val="center"/>
            </w:pPr>
            <w:r w:rsidRPr="00FA0400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E869B4" w:rsidTr="006D1F51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wykładach*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69B4" w:rsidTr="006D1F51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ćwiczeniach, konwersatoriach, laboratoriach*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69B4" w:rsidTr="006D1F51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Udział w egzaminie/kolokwium zaliczeniowym*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869B4" w:rsidTr="006D1F51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(należy wskazać jakie?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np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. e-learning 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SAMODZIELNA PRACA STUDENTA /GODZINY NIEKONTAKTOWE/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FA0400" w:rsidRDefault="00E869B4" w:rsidP="006D1F51">
            <w:pPr>
              <w:ind w:left="6"/>
              <w:jc w:val="center"/>
            </w:pPr>
            <w:r w:rsidRPr="00FA0400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FA0400" w:rsidRDefault="00E869B4" w:rsidP="006D1F51">
            <w:pPr>
              <w:ind w:left="8"/>
              <w:jc w:val="center"/>
            </w:pPr>
            <w:r w:rsidRPr="00FA0400">
              <w:rPr>
                <w:rFonts w:ascii="Times New Roman" w:eastAsia="Times New Roman" w:hAnsi="Times New Roman" w:cs="Times New Roman"/>
                <w:sz w:val="20"/>
              </w:rPr>
              <w:t>45</w:t>
            </w:r>
          </w:p>
        </w:tc>
      </w:tr>
      <w:tr w:rsidR="00E869B4" w:rsidTr="006D1F51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wykładu*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ćwiczeń, konwersatorium, laboratorium*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</w:tr>
      <w:tr w:rsidR="00E869B4" w:rsidTr="006D1F51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Przygotowanie do egzaminu/kolokwium*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E869B4" w:rsidTr="006D1F51">
        <w:trPr>
          <w:trHeight w:val="295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Zebranie materiałów do projektu, kwerenda internetowa*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Opracowanie prezentacji multimedialnej*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6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Inne (jakie?)*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B4" w:rsidRDefault="00E869B4" w:rsidP="006D1F51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869B4" w:rsidTr="006D1F51">
        <w:trPr>
          <w:trHeight w:val="292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ŁĄCZNA LICZBA GODZIN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</w:tr>
      <w:tr w:rsidR="00E869B4" w:rsidTr="006D1F51">
        <w:trPr>
          <w:trHeight w:val="29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Default="00E869B4" w:rsidP="006D1F51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PUNKTY ECTS za przedmiot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869B4" w:rsidRPr="008E40E0" w:rsidRDefault="00E869B4" w:rsidP="006D1F5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:rsidR="00E869B4" w:rsidRDefault="00E869B4" w:rsidP="00E869B4">
      <w:pPr>
        <w:spacing w:after="29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*niepotrzebne usunąć </w:t>
      </w:r>
    </w:p>
    <w:p w:rsidR="00E869B4" w:rsidRDefault="00E869B4" w:rsidP="00E869B4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E869B4" w:rsidRDefault="00E869B4" w:rsidP="00E869B4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Przyjmuję do </w:t>
      </w:r>
      <w:proofErr w:type="gramStart"/>
      <w:r>
        <w:rPr>
          <w:rFonts w:ascii="Times New Roman" w:eastAsia="Times New Roman" w:hAnsi="Times New Roman" w:cs="Times New Roman"/>
          <w:b/>
          <w:i/>
          <w:sz w:val="20"/>
        </w:rPr>
        <w:t>realizacji</w:t>
      </w:r>
      <w:r>
        <w:rPr>
          <w:rFonts w:ascii="Times New Roman" w:eastAsia="Times New Roman" w:hAnsi="Times New Roman" w:cs="Times New Roman"/>
          <w:i/>
          <w:sz w:val="16"/>
        </w:rPr>
        <w:t xml:space="preserve">    (data</w:t>
      </w:r>
      <w:proofErr w:type="gramEnd"/>
      <w:r>
        <w:rPr>
          <w:rFonts w:ascii="Times New Roman" w:eastAsia="Times New Roman" w:hAnsi="Times New Roman" w:cs="Times New Roman"/>
          <w:i/>
          <w:sz w:val="16"/>
        </w:rPr>
        <w:t xml:space="preserve"> i czytelne  podpisy osób prowadzących przedmiot w danym roku akademickim) </w:t>
      </w:r>
    </w:p>
    <w:p w:rsidR="00E869B4" w:rsidRDefault="00E869B4" w:rsidP="00E869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869B4" w:rsidRDefault="00E869B4" w:rsidP="00E869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E869B4" w:rsidRDefault="00E869B4" w:rsidP="00E869B4">
      <w:pPr>
        <w:tabs>
          <w:tab w:val="center" w:pos="566"/>
          <w:tab w:val="center" w:pos="4153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ab/>
        <w:t xml:space="preserve">             ............................................................................................................................ </w:t>
      </w:r>
    </w:p>
    <w:p w:rsidR="00E540F4" w:rsidRDefault="00E540F4">
      <w:bookmarkStart w:id="0" w:name="_GoBack"/>
      <w:bookmarkEnd w:id="0"/>
    </w:p>
    <w:sectPr w:rsidR="00E540F4" w:rsidSect="00E750FA">
      <w:pgSz w:w="11904" w:h="16836"/>
      <w:pgMar w:top="514" w:right="0" w:bottom="75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99E"/>
    <w:multiLevelType w:val="hybridMultilevel"/>
    <w:tmpl w:val="1C6A83FE"/>
    <w:lvl w:ilvl="0" w:tplc="2438E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22DD4"/>
    <w:multiLevelType w:val="hybridMultilevel"/>
    <w:tmpl w:val="8FB490D8"/>
    <w:lvl w:ilvl="0" w:tplc="438EF4B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8219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CE5D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EDD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16D4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10E8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F80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AEC4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B6D3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08"/>
    <w:rsid w:val="004C0808"/>
    <w:rsid w:val="00E540F4"/>
    <w:rsid w:val="00E8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F6BD1-D085-4D7E-AD89-B5A5798F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9B4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E869B4"/>
    <w:pPr>
      <w:keepNext/>
      <w:keepLines/>
      <w:spacing w:after="0"/>
      <w:ind w:right="508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69B4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table" w:customStyle="1" w:styleId="TableGrid">
    <w:name w:val="TableGrid"/>
    <w:rsid w:val="00E869B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869B4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E869B4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69B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wrtext">
    <w:name w:val="wrtext"/>
    <w:rsid w:val="00E8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nowak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2021-10-02T13:56:00Z</dcterms:created>
  <dcterms:modified xsi:type="dcterms:W3CDTF">2021-10-02T13:56:00Z</dcterms:modified>
</cp:coreProperties>
</file>