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CCBB86" w14:textId="77777777" w:rsidR="00344497" w:rsidRDefault="00344497">
      <w:pPr>
        <w:pStyle w:val="Tekstpodstawowy"/>
        <w:spacing w:before="10"/>
        <w:rPr>
          <w:b w:val="0"/>
          <w:i/>
          <w:sz w:val="26"/>
        </w:rPr>
      </w:pPr>
    </w:p>
    <w:p w14:paraId="2242DEF2" w14:textId="77777777" w:rsidR="00344497" w:rsidRDefault="00F3534C">
      <w:pPr>
        <w:pStyle w:val="Tytu"/>
      </w:pPr>
      <w:r>
        <w:t>KARTA PRZEDMIOTU</w:t>
      </w:r>
    </w:p>
    <w:p w14:paraId="7A6FA687" w14:textId="77777777" w:rsidR="00344497" w:rsidRDefault="00344497">
      <w:pPr>
        <w:pStyle w:val="Tekstpodstawowy"/>
        <w:spacing w:before="1"/>
        <w:rPr>
          <w:sz w:val="16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2"/>
        <w:gridCol w:w="1278"/>
        <w:gridCol w:w="6520"/>
      </w:tblGrid>
      <w:tr w:rsidR="00344497" w14:paraId="691BA74A" w14:textId="77777777">
        <w:trPr>
          <w:trHeight w:val="285"/>
        </w:trPr>
        <w:tc>
          <w:tcPr>
            <w:tcW w:w="1952" w:type="dxa"/>
          </w:tcPr>
          <w:p w14:paraId="28548739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Kod przedmiotu</w:t>
            </w:r>
          </w:p>
        </w:tc>
        <w:tc>
          <w:tcPr>
            <w:tcW w:w="7798" w:type="dxa"/>
            <w:gridSpan w:val="2"/>
            <w:shd w:val="clear" w:color="auto" w:fill="D9D9D9"/>
          </w:tcPr>
          <w:p w14:paraId="4DD46B0D" w14:textId="77777777" w:rsidR="00344497" w:rsidRDefault="006964B1" w:rsidP="006964B1">
            <w:pPr>
              <w:pStyle w:val="TableParagraph"/>
              <w:jc w:val="center"/>
              <w:rPr>
                <w:sz w:val="18"/>
              </w:rPr>
            </w:pPr>
            <w:r w:rsidRPr="006964B1">
              <w:rPr>
                <w:sz w:val="18"/>
              </w:rPr>
              <w:t>0222.5.HIS1.D.SW19</w:t>
            </w:r>
          </w:p>
        </w:tc>
      </w:tr>
      <w:tr w:rsidR="000C6BF7" w:rsidRPr="00BD3807" w14:paraId="0B12A3CE" w14:textId="77777777" w:rsidTr="004C045E">
        <w:trPr>
          <w:trHeight w:val="282"/>
        </w:trPr>
        <w:tc>
          <w:tcPr>
            <w:tcW w:w="1952" w:type="dxa"/>
            <w:vMerge w:val="restart"/>
          </w:tcPr>
          <w:p w14:paraId="64EDAC5B" w14:textId="77777777" w:rsidR="000C6BF7" w:rsidRDefault="000C6BF7" w:rsidP="000C6BF7">
            <w:pPr>
              <w:pStyle w:val="TableParagraph"/>
              <w:spacing w:before="58"/>
              <w:ind w:left="108" w:right="197"/>
              <w:rPr>
                <w:b/>
                <w:sz w:val="20"/>
              </w:rPr>
            </w:pPr>
            <w:r>
              <w:rPr>
                <w:b/>
                <w:sz w:val="20"/>
              </w:rPr>
              <w:t>Nazwa przedmiotu w języku</w:t>
            </w:r>
          </w:p>
        </w:tc>
        <w:tc>
          <w:tcPr>
            <w:tcW w:w="1278" w:type="dxa"/>
          </w:tcPr>
          <w:p w14:paraId="0CF9FD2C" w14:textId="77777777" w:rsidR="000C6BF7" w:rsidRDefault="000C6BF7" w:rsidP="000C6BF7">
            <w:pPr>
              <w:pStyle w:val="TableParagraph"/>
              <w:spacing w:line="223" w:lineRule="exact"/>
              <w:ind w:left="175" w:right="172"/>
              <w:jc w:val="center"/>
              <w:rPr>
                <w:sz w:val="20"/>
              </w:rPr>
            </w:pPr>
            <w:r>
              <w:rPr>
                <w:sz w:val="20"/>
              </w:rPr>
              <w:t>polskim</w:t>
            </w:r>
          </w:p>
        </w:tc>
        <w:tc>
          <w:tcPr>
            <w:tcW w:w="6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7239DA" w14:textId="77777777" w:rsidR="000C6BF7" w:rsidRPr="003A4958" w:rsidRDefault="000C6BF7" w:rsidP="000C6BF7">
            <w:pPr>
              <w:jc w:val="center"/>
              <w:rPr>
                <w:sz w:val="20"/>
                <w:szCs w:val="20"/>
                <w:lang w:val="en-US"/>
              </w:rPr>
            </w:pPr>
            <w:proofErr w:type="spellStart"/>
            <w:r w:rsidRPr="003A4958">
              <w:rPr>
                <w:sz w:val="20"/>
                <w:szCs w:val="20"/>
                <w:lang w:val="en-US"/>
              </w:rPr>
              <w:t>Sztuka</w:t>
            </w:r>
            <w:proofErr w:type="spellEnd"/>
            <w:r w:rsidRPr="003A4958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A4958">
              <w:rPr>
                <w:sz w:val="20"/>
                <w:szCs w:val="20"/>
                <w:lang w:val="en-US"/>
              </w:rPr>
              <w:t>wojenna</w:t>
            </w:r>
            <w:proofErr w:type="spellEnd"/>
            <w:r w:rsidRPr="003A4958">
              <w:rPr>
                <w:sz w:val="20"/>
                <w:szCs w:val="20"/>
                <w:lang w:val="en-US"/>
              </w:rPr>
              <w:t xml:space="preserve"> w XIX </w:t>
            </w:r>
            <w:proofErr w:type="spellStart"/>
            <w:r w:rsidRPr="003A4958">
              <w:rPr>
                <w:sz w:val="20"/>
                <w:szCs w:val="20"/>
                <w:lang w:val="en-US"/>
              </w:rPr>
              <w:t>wieku</w:t>
            </w:r>
            <w:proofErr w:type="spellEnd"/>
          </w:p>
          <w:p w14:paraId="52225B3A" w14:textId="77777777" w:rsidR="000C6BF7" w:rsidRPr="003A4958" w:rsidRDefault="000C6BF7" w:rsidP="000C6BF7">
            <w:pPr>
              <w:pStyle w:val="TableParagraph"/>
              <w:jc w:val="center"/>
              <w:rPr>
                <w:sz w:val="18"/>
                <w:lang w:val="en-US"/>
              </w:rPr>
            </w:pPr>
            <w:r w:rsidRPr="009F5124">
              <w:rPr>
                <w:sz w:val="20"/>
                <w:szCs w:val="20"/>
                <w:lang w:val="en-US"/>
              </w:rPr>
              <w:t>The Art of War in the 19</w:t>
            </w:r>
            <w:r w:rsidRPr="009F5124">
              <w:rPr>
                <w:sz w:val="20"/>
                <w:szCs w:val="20"/>
                <w:vertAlign w:val="superscript"/>
                <w:lang w:val="en-US"/>
              </w:rPr>
              <w:t>th</w:t>
            </w:r>
            <w:r w:rsidRPr="009F5124">
              <w:rPr>
                <w:sz w:val="20"/>
                <w:szCs w:val="20"/>
                <w:lang w:val="en-US"/>
              </w:rPr>
              <w:t xml:space="preserve"> Century</w:t>
            </w:r>
          </w:p>
        </w:tc>
      </w:tr>
      <w:tr w:rsidR="000C6BF7" w14:paraId="1AFFC1A2" w14:textId="77777777">
        <w:trPr>
          <w:trHeight w:val="285"/>
        </w:trPr>
        <w:tc>
          <w:tcPr>
            <w:tcW w:w="1952" w:type="dxa"/>
            <w:vMerge/>
            <w:tcBorders>
              <w:top w:val="nil"/>
            </w:tcBorders>
          </w:tcPr>
          <w:p w14:paraId="6522C03E" w14:textId="77777777" w:rsidR="000C6BF7" w:rsidRPr="003A4958" w:rsidRDefault="000C6BF7" w:rsidP="000C6BF7">
            <w:pPr>
              <w:rPr>
                <w:sz w:val="2"/>
                <w:szCs w:val="2"/>
                <w:lang w:val="en-US"/>
              </w:rPr>
            </w:pPr>
          </w:p>
        </w:tc>
        <w:tc>
          <w:tcPr>
            <w:tcW w:w="1278" w:type="dxa"/>
          </w:tcPr>
          <w:p w14:paraId="01360363" w14:textId="77777777" w:rsidR="000C6BF7" w:rsidRDefault="000C6BF7" w:rsidP="000C6BF7">
            <w:pPr>
              <w:pStyle w:val="TableParagraph"/>
              <w:spacing w:line="223" w:lineRule="exact"/>
              <w:ind w:left="177" w:right="172"/>
              <w:jc w:val="center"/>
              <w:rPr>
                <w:sz w:val="20"/>
              </w:rPr>
            </w:pPr>
            <w:r>
              <w:rPr>
                <w:sz w:val="20"/>
              </w:rPr>
              <w:t>angielskim</w:t>
            </w:r>
          </w:p>
        </w:tc>
        <w:tc>
          <w:tcPr>
            <w:tcW w:w="6520" w:type="dxa"/>
            <w:vMerge/>
            <w:tcBorders>
              <w:top w:val="nil"/>
            </w:tcBorders>
          </w:tcPr>
          <w:p w14:paraId="102C9FEB" w14:textId="77777777" w:rsidR="000C6BF7" w:rsidRDefault="000C6BF7" w:rsidP="000C6BF7">
            <w:pPr>
              <w:rPr>
                <w:sz w:val="2"/>
                <w:szCs w:val="2"/>
              </w:rPr>
            </w:pPr>
          </w:p>
        </w:tc>
      </w:tr>
    </w:tbl>
    <w:p w14:paraId="60B418DD" w14:textId="77777777" w:rsidR="00344497" w:rsidRDefault="00344497">
      <w:pPr>
        <w:pStyle w:val="Tekstpodstawowy"/>
        <w:spacing w:before="9"/>
        <w:rPr>
          <w:sz w:val="23"/>
        </w:rPr>
      </w:pPr>
    </w:p>
    <w:p w14:paraId="782AB088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USYTUOWANIE PRZEDMIOTU W SYSTEMIE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STUDIÓW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C485A07" w14:textId="77777777">
        <w:trPr>
          <w:trHeight w:val="282"/>
        </w:trPr>
        <w:tc>
          <w:tcPr>
            <w:tcW w:w="4362" w:type="dxa"/>
          </w:tcPr>
          <w:p w14:paraId="18C35CA0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bookmarkStart w:id="0" w:name="_Hlk105265922"/>
            <w:r>
              <w:rPr>
                <w:b/>
                <w:sz w:val="20"/>
              </w:rPr>
              <w:t>1.1. Kierunek studiów</w:t>
            </w:r>
          </w:p>
        </w:tc>
        <w:tc>
          <w:tcPr>
            <w:tcW w:w="5387" w:type="dxa"/>
          </w:tcPr>
          <w:p w14:paraId="19C52C7C" w14:textId="77777777" w:rsidR="00344497" w:rsidRPr="00852065" w:rsidRDefault="006420BE">
            <w:pPr>
              <w:pStyle w:val="TableParagraph"/>
              <w:rPr>
                <w:sz w:val="20"/>
                <w:szCs w:val="20"/>
              </w:rPr>
            </w:pPr>
            <w:r w:rsidRPr="00852065">
              <w:rPr>
                <w:sz w:val="20"/>
                <w:szCs w:val="20"/>
              </w:rPr>
              <w:t>Historia</w:t>
            </w:r>
          </w:p>
        </w:tc>
      </w:tr>
      <w:tr w:rsidR="000C6BF7" w14:paraId="6E1F2C69" w14:textId="77777777" w:rsidTr="005443CA">
        <w:trPr>
          <w:trHeight w:val="285"/>
        </w:trPr>
        <w:tc>
          <w:tcPr>
            <w:tcW w:w="4362" w:type="dxa"/>
          </w:tcPr>
          <w:p w14:paraId="3EB2953C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1.2. Forma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3FEB4" w14:textId="77777777" w:rsidR="000C6BF7" w:rsidRPr="00852065" w:rsidRDefault="000C6BF7" w:rsidP="000C6BF7">
            <w:pPr>
              <w:pStyle w:val="TableParagraph"/>
              <w:rPr>
                <w:sz w:val="20"/>
                <w:szCs w:val="20"/>
              </w:rPr>
            </w:pPr>
            <w:r w:rsidRPr="00852065">
              <w:rPr>
                <w:sz w:val="20"/>
                <w:szCs w:val="20"/>
              </w:rPr>
              <w:t>Studia stacjonarne/niestacjonarne</w:t>
            </w:r>
          </w:p>
        </w:tc>
      </w:tr>
      <w:tr w:rsidR="000C6BF7" w14:paraId="2475C567" w14:textId="77777777" w:rsidTr="005443CA">
        <w:trPr>
          <w:trHeight w:val="282"/>
        </w:trPr>
        <w:tc>
          <w:tcPr>
            <w:tcW w:w="4362" w:type="dxa"/>
          </w:tcPr>
          <w:p w14:paraId="3CF79D00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1.3. Poziom studiów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ECF5D" w14:textId="77777777" w:rsidR="000C6BF7" w:rsidRPr="00852065" w:rsidRDefault="000C6BF7" w:rsidP="000C6BF7">
            <w:pPr>
              <w:pStyle w:val="TableParagraph"/>
              <w:rPr>
                <w:sz w:val="20"/>
                <w:szCs w:val="20"/>
              </w:rPr>
            </w:pPr>
            <w:r w:rsidRPr="00852065">
              <w:rPr>
                <w:sz w:val="20"/>
                <w:szCs w:val="20"/>
              </w:rPr>
              <w:t>Studia pierwszego stopnia</w:t>
            </w:r>
          </w:p>
        </w:tc>
      </w:tr>
      <w:tr w:rsidR="000C6BF7" w14:paraId="7677BD95" w14:textId="77777777" w:rsidTr="005443CA">
        <w:trPr>
          <w:trHeight w:val="285"/>
        </w:trPr>
        <w:tc>
          <w:tcPr>
            <w:tcW w:w="4362" w:type="dxa"/>
          </w:tcPr>
          <w:p w14:paraId="5522D71D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1.4. Profil studiów*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34416" w14:textId="77777777" w:rsidR="000C6BF7" w:rsidRPr="00852065" w:rsidRDefault="000C6BF7" w:rsidP="000C6BF7">
            <w:pPr>
              <w:pStyle w:val="TableParagraph"/>
              <w:rPr>
                <w:sz w:val="20"/>
                <w:szCs w:val="20"/>
              </w:rPr>
            </w:pPr>
            <w:proofErr w:type="spellStart"/>
            <w:r w:rsidRPr="00852065">
              <w:rPr>
                <w:sz w:val="20"/>
                <w:szCs w:val="20"/>
              </w:rPr>
              <w:t>Ogólnoakademicki</w:t>
            </w:r>
            <w:proofErr w:type="spellEnd"/>
          </w:p>
        </w:tc>
      </w:tr>
      <w:tr w:rsidR="000C6BF7" w14:paraId="73E2A82F" w14:textId="77777777">
        <w:trPr>
          <w:trHeight w:val="282"/>
        </w:trPr>
        <w:tc>
          <w:tcPr>
            <w:tcW w:w="4362" w:type="dxa"/>
          </w:tcPr>
          <w:p w14:paraId="6AB0E2CE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1.5. Osoba przygotowująca kartę przedmiotu</w:t>
            </w:r>
          </w:p>
        </w:tc>
        <w:tc>
          <w:tcPr>
            <w:tcW w:w="5387" w:type="dxa"/>
          </w:tcPr>
          <w:p w14:paraId="1EF9E569" w14:textId="77777777" w:rsidR="000C6BF7" w:rsidRPr="00852065" w:rsidRDefault="0088482C" w:rsidP="000C6B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0C6BF7" w:rsidRPr="00852065">
              <w:rPr>
                <w:sz w:val="20"/>
                <w:szCs w:val="20"/>
              </w:rPr>
              <w:t xml:space="preserve">r hab. Jacek </w:t>
            </w:r>
            <w:proofErr w:type="spellStart"/>
            <w:r w:rsidR="000C6BF7" w:rsidRPr="00852065">
              <w:rPr>
                <w:sz w:val="20"/>
                <w:szCs w:val="20"/>
              </w:rPr>
              <w:t>Legieć</w:t>
            </w:r>
            <w:proofErr w:type="spellEnd"/>
          </w:p>
        </w:tc>
      </w:tr>
      <w:tr w:rsidR="000C6BF7" w14:paraId="4B421B0E" w14:textId="77777777">
        <w:trPr>
          <w:trHeight w:val="285"/>
        </w:trPr>
        <w:tc>
          <w:tcPr>
            <w:tcW w:w="4362" w:type="dxa"/>
          </w:tcPr>
          <w:p w14:paraId="595B185F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1.6. Kontakt</w:t>
            </w:r>
          </w:p>
        </w:tc>
        <w:tc>
          <w:tcPr>
            <w:tcW w:w="5387" w:type="dxa"/>
          </w:tcPr>
          <w:p w14:paraId="16C2D3C0" w14:textId="77777777" w:rsidR="000C6BF7" w:rsidRPr="00852065" w:rsidRDefault="000C6BF7" w:rsidP="000C6BF7">
            <w:pPr>
              <w:pStyle w:val="TableParagraph"/>
              <w:rPr>
                <w:sz w:val="20"/>
                <w:szCs w:val="20"/>
              </w:rPr>
            </w:pPr>
            <w:r w:rsidRPr="00852065">
              <w:rPr>
                <w:sz w:val="20"/>
                <w:szCs w:val="20"/>
              </w:rPr>
              <w:t>jlegiec@ujk.edu.pl</w:t>
            </w:r>
          </w:p>
        </w:tc>
      </w:tr>
      <w:bookmarkEnd w:id="0"/>
    </w:tbl>
    <w:p w14:paraId="4214CBAA" w14:textId="77777777" w:rsidR="00344497" w:rsidRDefault="00344497">
      <w:pPr>
        <w:pStyle w:val="Tekstpodstawowy"/>
        <w:spacing w:before="9"/>
        <w:rPr>
          <w:sz w:val="17"/>
        </w:rPr>
      </w:pPr>
    </w:p>
    <w:p w14:paraId="32D621F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OGÓLNA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362"/>
        <w:gridCol w:w="5387"/>
      </w:tblGrid>
      <w:tr w:rsidR="00344497" w14:paraId="371A5A28" w14:textId="77777777">
        <w:trPr>
          <w:trHeight w:val="282"/>
        </w:trPr>
        <w:tc>
          <w:tcPr>
            <w:tcW w:w="4362" w:type="dxa"/>
          </w:tcPr>
          <w:p w14:paraId="5BE18EBE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2.1. Język wykładowy</w:t>
            </w:r>
          </w:p>
        </w:tc>
        <w:tc>
          <w:tcPr>
            <w:tcW w:w="5387" w:type="dxa"/>
          </w:tcPr>
          <w:p w14:paraId="772DE796" w14:textId="77777777" w:rsidR="00344497" w:rsidRDefault="000C6B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Polski</w:t>
            </w:r>
          </w:p>
        </w:tc>
      </w:tr>
      <w:tr w:rsidR="00344497" w14:paraId="253872BE" w14:textId="77777777">
        <w:trPr>
          <w:trHeight w:val="285"/>
        </w:trPr>
        <w:tc>
          <w:tcPr>
            <w:tcW w:w="4362" w:type="dxa"/>
          </w:tcPr>
          <w:p w14:paraId="09018355" w14:textId="77777777" w:rsidR="00344497" w:rsidRDefault="00F3534C">
            <w:pPr>
              <w:pStyle w:val="TableParagraph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2.2. Wymagania wstępne*</w:t>
            </w:r>
          </w:p>
        </w:tc>
        <w:tc>
          <w:tcPr>
            <w:tcW w:w="5387" w:type="dxa"/>
          </w:tcPr>
          <w:p w14:paraId="1A17FC58" w14:textId="77777777" w:rsidR="00344497" w:rsidRDefault="000C6BF7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Brak</w:t>
            </w:r>
          </w:p>
        </w:tc>
      </w:tr>
    </w:tbl>
    <w:p w14:paraId="0196B466" w14:textId="77777777" w:rsidR="00344497" w:rsidRDefault="00344497">
      <w:pPr>
        <w:pStyle w:val="Tekstpodstawowy"/>
        <w:spacing w:before="9"/>
        <w:rPr>
          <w:sz w:val="17"/>
        </w:rPr>
      </w:pPr>
    </w:p>
    <w:p w14:paraId="0D936A93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2"/>
        <w:ind w:hanging="349"/>
        <w:rPr>
          <w:b/>
          <w:sz w:val="20"/>
        </w:rPr>
      </w:pPr>
      <w:r>
        <w:rPr>
          <w:b/>
          <w:sz w:val="20"/>
        </w:rPr>
        <w:t>SZCZEGÓŁOWA CHARAKTERYSTYKA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PRZEDMIOTU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27"/>
        <w:gridCol w:w="1767"/>
        <w:gridCol w:w="6455"/>
      </w:tblGrid>
      <w:tr w:rsidR="000C6BF7" w14:paraId="693B95B0" w14:textId="77777777" w:rsidTr="0057745B">
        <w:trPr>
          <w:trHeight w:val="285"/>
        </w:trPr>
        <w:tc>
          <w:tcPr>
            <w:tcW w:w="3294" w:type="dxa"/>
            <w:gridSpan w:val="2"/>
          </w:tcPr>
          <w:p w14:paraId="6B6C41BF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3.1. Forma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33882" w14:textId="77777777" w:rsidR="000C6BF7" w:rsidRDefault="000C6BF7" w:rsidP="000C6BF7">
            <w:pPr>
              <w:pStyle w:val="TableParagraph"/>
              <w:spacing w:line="202" w:lineRule="exact"/>
              <w:ind w:left="105"/>
              <w:rPr>
                <w:sz w:val="18"/>
              </w:rPr>
            </w:pPr>
            <w:r>
              <w:rPr>
                <w:sz w:val="20"/>
                <w:szCs w:val="20"/>
              </w:rPr>
              <w:t>K</w:t>
            </w:r>
            <w:r w:rsidRPr="00B75427">
              <w:rPr>
                <w:sz w:val="20"/>
                <w:szCs w:val="20"/>
              </w:rPr>
              <w:t>onwersatorium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0C6BF7" w14:paraId="6F8E25AB" w14:textId="77777777" w:rsidTr="0057745B">
        <w:trPr>
          <w:trHeight w:val="282"/>
        </w:trPr>
        <w:tc>
          <w:tcPr>
            <w:tcW w:w="3294" w:type="dxa"/>
            <w:gridSpan w:val="2"/>
          </w:tcPr>
          <w:p w14:paraId="2DEA5F33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3.2. Miejsce realizacji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2EE56" w14:textId="77777777" w:rsidR="000C6BF7" w:rsidRDefault="000C6BF7" w:rsidP="000C6BF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 xml:space="preserve">Zajęcia </w:t>
            </w:r>
            <w:r w:rsidRPr="00B75427">
              <w:rPr>
                <w:sz w:val="20"/>
                <w:szCs w:val="20"/>
              </w:rPr>
              <w:t>w pomieszczeniu dydaktycznym UJK</w:t>
            </w:r>
          </w:p>
        </w:tc>
      </w:tr>
      <w:tr w:rsidR="000C6BF7" w14:paraId="63D26E95" w14:textId="77777777" w:rsidTr="0057745B">
        <w:trPr>
          <w:trHeight w:val="285"/>
        </w:trPr>
        <w:tc>
          <w:tcPr>
            <w:tcW w:w="3294" w:type="dxa"/>
            <w:gridSpan w:val="2"/>
          </w:tcPr>
          <w:p w14:paraId="3B47F573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3.3. Forma zaliczenia zajęć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01F02" w14:textId="77777777" w:rsidR="000C6BF7" w:rsidRDefault="000C6BF7" w:rsidP="000C6BF7">
            <w:pPr>
              <w:pStyle w:val="TableParagraph"/>
              <w:rPr>
                <w:sz w:val="18"/>
              </w:rPr>
            </w:pPr>
            <w:r>
              <w:rPr>
                <w:sz w:val="20"/>
                <w:szCs w:val="20"/>
              </w:rPr>
              <w:t>Z</w:t>
            </w:r>
            <w:r w:rsidRPr="00B75427">
              <w:rPr>
                <w:sz w:val="20"/>
                <w:szCs w:val="20"/>
              </w:rPr>
              <w:t>aliczenie z oceną</w:t>
            </w:r>
          </w:p>
        </w:tc>
      </w:tr>
      <w:tr w:rsidR="000C6BF7" w14:paraId="573E9104" w14:textId="77777777" w:rsidTr="0057745B">
        <w:trPr>
          <w:trHeight w:val="282"/>
        </w:trPr>
        <w:tc>
          <w:tcPr>
            <w:tcW w:w="3294" w:type="dxa"/>
            <w:gridSpan w:val="2"/>
          </w:tcPr>
          <w:p w14:paraId="1AE948AF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3.4. Metody dydaktyczne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63366" w14:textId="0D7D8801" w:rsidR="000C6BF7" w:rsidRDefault="00502E44" w:rsidP="000C6BF7">
            <w:pPr>
              <w:pStyle w:val="TableParagraph"/>
              <w:rPr>
                <w:sz w:val="18"/>
              </w:rPr>
            </w:pPr>
            <w:r>
              <w:rPr>
                <w:color w:val="000000"/>
                <w:sz w:val="20"/>
              </w:rPr>
              <w:t>D</w:t>
            </w:r>
            <w:r w:rsidRPr="00502E44">
              <w:rPr>
                <w:color w:val="000000"/>
                <w:sz w:val="20"/>
              </w:rPr>
              <w:t xml:space="preserve">yskusja, </w:t>
            </w:r>
            <w:r>
              <w:rPr>
                <w:color w:val="000000"/>
                <w:sz w:val="20"/>
              </w:rPr>
              <w:t>pokaz</w:t>
            </w:r>
            <w:r w:rsidRPr="00502E44">
              <w:rPr>
                <w:color w:val="000000"/>
                <w:sz w:val="20"/>
              </w:rPr>
              <w:t>, praca z</w:t>
            </w:r>
            <w:r>
              <w:rPr>
                <w:color w:val="000000"/>
                <w:sz w:val="20"/>
              </w:rPr>
              <w:t xml:space="preserve">e źródłem, </w:t>
            </w:r>
            <w:r w:rsidR="00BD3807">
              <w:rPr>
                <w:color w:val="000000"/>
                <w:sz w:val="20"/>
              </w:rPr>
              <w:t>SWOT</w:t>
            </w:r>
            <w:bookmarkStart w:id="1" w:name="_GoBack"/>
            <w:bookmarkEnd w:id="1"/>
          </w:p>
        </w:tc>
      </w:tr>
      <w:tr w:rsidR="000C6BF7" w14:paraId="422F21C9" w14:textId="77777777" w:rsidTr="00070562">
        <w:trPr>
          <w:trHeight w:val="285"/>
        </w:trPr>
        <w:tc>
          <w:tcPr>
            <w:tcW w:w="1527" w:type="dxa"/>
            <w:vMerge w:val="restart"/>
          </w:tcPr>
          <w:p w14:paraId="164E32CE" w14:textId="77777777" w:rsidR="000C6BF7" w:rsidRDefault="000C6BF7" w:rsidP="000C6BF7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3.5. Wykaz</w:t>
            </w:r>
          </w:p>
          <w:p w14:paraId="50FFC5FA" w14:textId="77777777" w:rsidR="000C6BF7" w:rsidRDefault="000C6BF7" w:rsidP="000C6BF7">
            <w:pPr>
              <w:pStyle w:val="TableParagraph"/>
              <w:ind w:left="535"/>
              <w:rPr>
                <w:b/>
                <w:sz w:val="20"/>
              </w:rPr>
            </w:pPr>
            <w:r>
              <w:rPr>
                <w:b/>
                <w:sz w:val="20"/>
              </w:rPr>
              <w:t>literatury</w:t>
            </w:r>
          </w:p>
        </w:tc>
        <w:tc>
          <w:tcPr>
            <w:tcW w:w="1767" w:type="dxa"/>
          </w:tcPr>
          <w:p w14:paraId="7F5AEA0C" w14:textId="77777777" w:rsidR="000C6BF7" w:rsidRDefault="000C6BF7" w:rsidP="000C6BF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podstawowa</w:t>
            </w:r>
          </w:p>
        </w:tc>
        <w:tc>
          <w:tcPr>
            <w:tcW w:w="64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DD1D395" w14:textId="77777777" w:rsidR="00502E44" w:rsidRDefault="00502E44" w:rsidP="000C6BF7">
            <w:pPr>
              <w:rPr>
                <w:sz w:val="20"/>
                <w:szCs w:val="20"/>
              </w:rPr>
            </w:pPr>
            <w:r w:rsidRPr="00502E44">
              <w:rPr>
                <w:sz w:val="20"/>
                <w:szCs w:val="20"/>
              </w:rPr>
              <w:t xml:space="preserve">Historia sztuki wojennej. Od starożytności do czasów współczesnych, pod red. Geoffreya Parkera, Warszawa 2008, rozdziały 11-13 </w:t>
            </w:r>
          </w:p>
          <w:p w14:paraId="55AED378" w14:textId="77777777" w:rsidR="000C6BF7" w:rsidRPr="00EF26F3" w:rsidRDefault="000C6BF7" w:rsidP="000C6BF7">
            <w:pPr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>Sikorski</w:t>
            </w:r>
            <w:r>
              <w:rPr>
                <w:sz w:val="20"/>
                <w:szCs w:val="20"/>
              </w:rPr>
              <w:t xml:space="preserve"> M.</w:t>
            </w:r>
            <w:r w:rsidRPr="00EF26F3">
              <w:rPr>
                <w:sz w:val="20"/>
                <w:szCs w:val="20"/>
              </w:rPr>
              <w:t>, Zarys historii wojskowości powszechnej do końca XIX wieku, Warszawa 1992.</w:t>
            </w:r>
          </w:p>
          <w:p w14:paraId="4EDC95C7" w14:textId="77777777" w:rsidR="000C6BF7" w:rsidRPr="00EF26F3" w:rsidRDefault="000C6BF7" w:rsidP="000C6BF7">
            <w:pPr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 xml:space="preserve">Historia wojen. Ilustrowana historia sztuki wojennej od czasów cywilizacji starożytnych do XXI wieku, red. </w:t>
            </w:r>
            <w:proofErr w:type="spellStart"/>
            <w:r w:rsidRPr="00EF26F3">
              <w:rPr>
                <w:sz w:val="20"/>
                <w:szCs w:val="20"/>
              </w:rPr>
              <w:t>dd</w:t>
            </w:r>
            <w:proofErr w:type="spellEnd"/>
            <w:r w:rsidRPr="00EF26F3">
              <w:rPr>
                <w:sz w:val="20"/>
                <w:szCs w:val="20"/>
              </w:rPr>
              <w:t xml:space="preserve">. Polskiej A. </w:t>
            </w:r>
            <w:proofErr w:type="spellStart"/>
            <w:r w:rsidRPr="00EF26F3">
              <w:rPr>
                <w:sz w:val="20"/>
                <w:szCs w:val="20"/>
              </w:rPr>
              <w:t>Zasieczny</w:t>
            </w:r>
            <w:proofErr w:type="spellEnd"/>
            <w:r w:rsidRPr="00EF26F3">
              <w:rPr>
                <w:sz w:val="20"/>
                <w:szCs w:val="20"/>
              </w:rPr>
              <w:t>, Warszawa 2004.</w:t>
            </w:r>
          </w:p>
          <w:p w14:paraId="7F6AE063" w14:textId="77777777" w:rsidR="000C6BF7" w:rsidRPr="00502E44" w:rsidRDefault="00502E44" w:rsidP="00502E44">
            <w:pPr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>Howard</w:t>
            </w:r>
            <w:r>
              <w:rPr>
                <w:sz w:val="20"/>
                <w:szCs w:val="20"/>
              </w:rPr>
              <w:t xml:space="preserve"> M.</w:t>
            </w:r>
            <w:r w:rsidRPr="00EF26F3">
              <w:rPr>
                <w:sz w:val="20"/>
                <w:szCs w:val="20"/>
              </w:rPr>
              <w:t>, Wojna w dziejach Europy, Warszawa 1990</w:t>
            </w:r>
          </w:p>
        </w:tc>
      </w:tr>
      <w:tr w:rsidR="000C6BF7" w14:paraId="5881618E" w14:textId="77777777" w:rsidTr="00070562">
        <w:trPr>
          <w:trHeight w:val="282"/>
        </w:trPr>
        <w:tc>
          <w:tcPr>
            <w:tcW w:w="1527" w:type="dxa"/>
            <w:vMerge/>
            <w:tcBorders>
              <w:top w:val="nil"/>
            </w:tcBorders>
          </w:tcPr>
          <w:p w14:paraId="2530048C" w14:textId="77777777" w:rsidR="000C6BF7" w:rsidRDefault="000C6BF7" w:rsidP="000C6BF7">
            <w:pPr>
              <w:rPr>
                <w:sz w:val="2"/>
                <w:szCs w:val="2"/>
              </w:rPr>
            </w:pPr>
          </w:p>
        </w:tc>
        <w:tc>
          <w:tcPr>
            <w:tcW w:w="1767" w:type="dxa"/>
          </w:tcPr>
          <w:p w14:paraId="3E2B313F" w14:textId="77777777" w:rsidR="000C6BF7" w:rsidRDefault="000C6BF7" w:rsidP="000C6BF7">
            <w:pPr>
              <w:pStyle w:val="TableParagraph"/>
              <w:spacing w:line="228" w:lineRule="exact"/>
              <w:ind w:left="141"/>
              <w:rPr>
                <w:b/>
                <w:sz w:val="20"/>
              </w:rPr>
            </w:pPr>
            <w:r>
              <w:rPr>
                <w:b/>
                <w:sz w:val="20"/>
              </w:rPr>
              <w:t>uzupełniająca</w:t>
            </w:r>
          </w:p>
        </w:tc>
        <w:tc>
          <w:tcPr>
            <w:tcW w:w="6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35B57" w14:textId="4633298B" w:rsidR="000C6BF7" w:rsidRDefault="00D37A3C" w:rsidP="000C6BF7">
            <w:pPr>
              <w:rPr>
                <w:sz w:val="20"/>
                <w:szCs w:val="20"/>
              </w:rPr>
            </w:pPr>
            <w:bookmarkStart w:id="2" w:name="1"/>
            <w:r>
              <w:rPr>
                <w:sz w:val="20"/>
                <w:szCs w:val="20"/>
              </w:rPr>
              <w:t>K</w:t>
            </w:r>
            <w:r w:rsidR="000C6BF7" w:rsidRPr="00EF26F3">
              <w:rPr>
                <w:sz w:val="20"/>
                <w:szCs w:val="20"/>
              </w:rPr>
              <w:t>eegan</w:t>
            </w:r>
            <w:r w:rsidR="000C6BF7">
              <w:rPr>
                <w:sz w:val="20"/>
                <w:szCs w:val="20"/>
              </w:rPr>
              <w:t xml:space="preserve"> J.</w:t>
            </w:r>
            <w:r w:rsidR="000C6BF7" w:rsidRPr="00EF26F3">
              <w:rPr>
                <w:sz w:val="20"/>
                <w:szCs w:val="20"/>
              </w:rPr>
              <w:t>, Historia wojen, Warszawa 1998.</w:t>
            </w:r>
            <w:bookmarkEnd w:id="2"/>
          </w:p>
          <w:p w14:paraId="0C740003" w14:textId="77777777" w:rsidR="000C6BF7" w:rsidRDefault="000C6BF7" w:rsidP="000C6BF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Caban W., Służba rekrutów z Królestwa Polskiego w armii carskiej w latach 1831 – 1873, Warszawa 2001.</w:t>
            </w:r>
          </w:p>
          <w:p w14:paraId="593119AD" w14:textId="77777777" w:rsidR="000C6BF7" w:rsidRDefault="000C6BF7" w:rsidP="000C6BF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Legieć</w:t>
            </w:r>
            <w:proofErr w:type="spellEnd"/>
            <w:r>
              <w:rPr>
                <w:sz w:val="20"/>
                <w:szCs w:val="20"/>
              </w:rPr>
              <w:t xml:space="preserve"> J. Służba rekrutów z Królestwa Polskiego w armii rosyjskiej w latach 1874-1913. Kielce 2013.</w:t>
            </w:r>
          </w:p>
          <w:p w14:paraId="4BB2F097" w14:textId="77777777" w:rsidR="000C6BF7" w:rsidRDefault="000C6BF7" w:rsidP="000C6BF7">
            <w:pPr>
              <w:pStyle w:val="TableParagrap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Mity i legendy w polskiej historii wojskowości, red. W. Caban i J. Smoliński, t.1, Kielce 2014.</w:t>
            </w:r>
          </w:p>
          <w:p w14:paraId="2AC4BC87" w14:textId="77777777" w:rsidR="00502E44" w:rsidRPr="00502E44" w:rsidRDefault="00502E44" w:rsidP="000C6BF7">
            <w:pPr>
              <w:pStyle w:val="TableParagraph"/>
              <w:rPr>
                <w:sz w:val="20"/>
                <w:szCs w:val="20"/>
              </w:rPr>
            </w:pPr>
            <w:r w:rsidRPr="00502E44">
              <w:rPr>
                <w:sz w:val="20"/>
                <w:szCs w:val="20"/>
              </w:rPr>
              <w:t>Wieczorkiewicz P., Historia wojen morskich, t I-II, Londyn</w:t>
            </w:r>
            <w:r>
              <w:rPr>
                <w:sz w:val="20"/>
                <w:szCs w:val="20"/>
              </w:rPr>
              <w:t xml:space="preserve"> 1995</w:t>
            </w:r>
          </w:p>
        </w:tc>
      </w:tr>
    </w:tbl>
    <w:p w14:paraId="76886E9B" w14:textId="77777777" w:rsidR="00344497" w:rsidRDefault="00344497">
      <w:pPr>
        <w:pStyle w:val="Tekstpodstawowy"/>
        <w:spacing w:before="11"/>
        <w:rPr>
          <w:sz w:val="17"/>
        </w:rPr>
      </w:pPr>
    </w:p>
    <w:p w14:paraId="6B083155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ind w:hanging="349"/>
        <w:rPr>
          <w:b/>
          <w:sz w:val="20"/>
        </w:rPr>
      </w:pPr>
      <w:r>
        <w:rPr>
          <w:b/>
          <w:sz w:val="20"/>
        </w:rPr>
        <w:t>CELE, TREŚCI I EFEKTY UCZENIA</w:t>
      </w:r>
      <w:r>
        <w:rPr>
          <w:b/>
          <w:spacing w:val="5"/>
          <w:sz w:val="20"/>
        </w:rPr>
        <w:t xml:space="preserve"> </w:t>
      </w:r>
      <w:r>
        <w:rPr>
          <w:b/>
          <w:sz w:val="20"/>
        </w:rPr>
        <w:t>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782"/>
      </w:tblGrid>
      <w:tr w:rsidR="00344497" w14:paraId="608DF144" w14:textId="77777777">
        <w:trPr>
          <w:trHeight w:val="909"/>
        </w:trPr>
        <w:tc>
          <w:tcPr>
            <w:tcW w:w="9782" w:type="dxa"/>
          </w:tcPr>
          <w:p w14:paraId="345981FD" w14:textId="77777777" w:rsidR="00344497" w:rsidRDefault="00F3534C">
            <w:pPr>
              <w:pStyle w:val="TableParagraph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4.1. Cele przedmiotu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68DCA757" w14:textId="77777777" w:rsidR="0031202B" w:rsidRPr="009A0715" w:rsidRDefault="0031202B" w:rsidP="0031202B">
            <w:pPr>
              <w:ind w:left="72"/>
              <w:rPr>
                <w:sz w:val="20"/>
                <w:szCs w:val="20"/>
              </w:rPr>
            </w:pPr>
            <w:r w:rsidRPr="009A0715">
              <w:rPr>
                <w:sz w:val="20"/>
                <w:szCs w:val="20"/>
              </w:rPr>
              <w:t xml:space="preserve">C1- </w:t>
            </w:r>
            <w:r w:rsidRPr="009A0715">
              <w:rPr>
                <w:sz w:val="20"/>
                <w:szCs w:val="20"/>
                <w:shd w:val="clear" w:color="auto" w:fill="FFFFFF"/>
              </w:rPr>
              <w:t xml:space="preserve">Zapoznanie studenta z genezą, przebiegiem i skutkami najważniejszych konfliktów XIX i </w:t>
            </w:r>
            <w:r>
              <w:rPr>
                <w:sz w:val="20"/>
                <w:szCs w:val="20"/>
                <w:shd w:val="clear" w:color="auto" w:fill="FFFFFF"/>
              </w:rPr>
              <w:t xml:space="preserve">na początku </w:t>
            </w:r>
            <w:r w:rsidRPr="009A0715">
              <w:rPr>
                <w:sz w:val="20"/>
                <w:szCs w:val="20"/>
                <w:shd w:val="clear" w:color="auto" w:fill="FFFFFF"/>
              </w:rPr>
              <w:t>XX wieku.</w:t>
            </w:r>
          </w:p>
          <w:p w14:paraId="740CAC0A" w14:textId="133B7F97" w:rsidR="0031202B" w:rsidRPr="00EF26F3" w:rsidRDefault="0031202B" w:rsidP="0031202B">
            <w:pPr>
              <w:ind w:left="72"/>
              <w:rPr>
                <w:sz w:val="20"/>
                <w:szCs w:val="20"/>
              </w:rPr>
            </w:pPr>
            <w:r w:rsidRPr="00EF26F3">
              <w:rPr>
                <w:sz w:val="20"/>
                <w:szCs w:val="20"/>
              </w:rPr>
              <w:t xml:space="preserve">C2- </w:t>
            </w:r>
            <w:r w:rsidR="006E3EC7">
              <w:rPr>
                <w:sz w:val="20"/>
                <w:szCs w:val="20"/>
              </w:rPr>
              <w:t xml:space="preserve">Doskonalenie umiejętności oceny </w:t>
            </w:r>
            <w:r w:rsidRPr="00EF26F3">
              <w:rPr>
                <w:sz w:val="20"/>
                <w:szCs w:val="20"/>
                <w:shd w:val="clear" w:color="auto" w:fill="FFFFFF"/>
              </w:rPr>
              <w:t>wpływu i znaczenia rozwoju nauki i techniki na sposób prowadzenia wojen.</w:t>
            </w:r>
          </w:p>
          <w:p w14:paraId="2530EA01" w14:textId="2D47F146" w:rsidR="00344497" w:rsidRDefault="0031202B" w:rsidP="006E3EC7">
            <w:pPr>
              <w:pStyle w:val="TableParagraph"/>
              <w:spacing w:line="207" w:lineRule="exact"/>
              <w:ind w:left="69"/>
              <w:rPr>
                <w:b/>
                <w:i/>
                <w:sz w:val="18"/>
              </w:rPr>
            </w:pPr>
            <w:r w:rsidRPr="00EF26F3">
              <w:rPr>
                <w:sz w:val="20"/>
                <w:szCs w:val="20"/>
              </w:rPr>
              <w:t xml:space="preserve">C3- </w:t>
            </w:r>
            <w:r w:rsidR="006E3EC7">
              <w:rPr>
                <w:sz w:val="20"/>
                <w:szCs w:val="20"/>
              </w:rPr>
              <w:t xml:space="preserve">Zwrócenie uwagi na potrzebę rozumienia </w:t>
            </w:r>
            <w:r w:rsidRPr="00EF26F3">
              <w:rPr>
                <w:sz w:val="20"/>
                <w:szCs w:val="20"/>
              </w:rPr>
              <w:t>wpływu uwarunkowań terenowych, klimatycznych, psychologicznych itp. na przebieg i rezultat działań zbrojnych.</w:t>
            </w:r>
          </w:p>
        </w:tc>
      </w:tr>
      <w:tr w:rsidR="00344497" w14:paraId="71AA2574" w14:textId="77777777" w:rsidTr="00807C20">
        <w:trPr>
          <w:trHeight w:val="416"/>
        </w:trPr>
        <w:tc>
          <w:tcPr>
            <w:tcW w:w="9782" w:type="dxa"/>
          </w:tcPr>
          <w:p w14:paraId="406DB3CA" w14:textId="77777777" w:rsidR="00344497" w:rsidRDefault="00F3534C">
            <w:pPr>
              <w:pStyle w:val="TableParagraph"/>
              <w:spacing w:line="228" w:lineRule="exact"/>
              <w:ind w:left="141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4.2. Treści programowe </w:t>
            </w:r>
            <w:r>
              <w:rPr>
                <w:b/>
                <w:i/>
                <w:sz w:val="16"/>
              </w:rPr>
              <w:t>(z uwzględnieniem formy zajęć)</w:t>
            </w:r>
          </w:p>
          <w:p w14:paraId="4B973069" w14:textId="77777777" w:rsidR="00344497" w:rsidRDefault="00344497">
            <w:pPr>
              <w:pStyle w:val="TableParagraph"/>
              <w:spacing w:before="9"/>
              <w:rPr>
                <w:b/>
                <w:sz w:val="19"/>
              </w:rPr>
            </w:pPr>
          </w:p>
          <w:p w14:paraId="022918CB" w14:textId="77777777" w:rsidR="00344497" w:rsidRDefault="0031202B">
            <w:pPr>
              <w:pStyle w:val="TableParagraph"/>
              <w:spacing w:before="4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Konwersatorium:</w:t>
            </w:r>
          </w:p>
          <w:p w14:paraId="7DA8E5C1" w14:textId="77777777" w:rsidR="0031202B" w:rsidRPr="009744BA" w:rsidRDefault="009744BA" w:rsidP="009744BA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9744BA">
              <w:rPr>
                <w:sz w:val="20"/>
                <w:szCs w:val="20"/>
              </w:rPr>
              <w:t>Zapoznanie z kartą przedmiotu i warunkami zaliczenia.</w:t>
            </w:r>
            <w:r>
              <w:rPr>
                <w:sz w:val="20"/>
                <w:szCs w:val="20"/>
              </w:rPr>
              <w:t xml:space="preserve"> </w:t>
            </w:r>
            <w:r w:rsidR="0031202B" w:rsidRPr="009744BA">
              <w:rPr>
                <w:sz w:val="20"/>
                <w:szCs w:val="20"/>
              </w:rPr>
              <w:t>Rozwój teorii sztuki wojennej w XIX wieku.</w:t>
            </w:r>
            <w:r w:rsidR="00AA7D03" w:rsidRPr="009744BA">
              <w:rPr>
                <w:sz w:val="20"/>
                <w:szCs w:val="20"/>
              </w:rPr>
              <w:t xml:space="preserve"> Od wojen zawodowców do wojen narodów</w:t>
            </w:r>
            <w:r w:rsidR="0031202B" w:rsidRPr="009744BA">
              <w:rPr>
                <w:sz w:val="20"/>
                <w:szCs w:val="20"/>
              </w:rPr>
              <w:t xml:space="preserve"> </w:t>
            </w:r>
          </w:p>
          <w:p w14:paraId="53831E4B" w14:textId="77777777" w:rsidR="00AA7D03" w:rsidRPr="00AA7D03" w:rsidRDefault="00AA7D03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Zmiany w sztuce wojennej w okresie wojen napoleońskich</w:t>
            </w:r>
          </w:p>
          <w:p w14:paraId="682DF37E" w14:textId="77777777" w:rsidR="0031202B" w:rsidRDefault="00616C79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Wpływ ewolucji broni strzeleckiej na sztukę wojenną w XIX w.</w:t>
            </w:r>
          </w:p>
          <w:p w14:paraId="45E31738" w14:textId="77777777" w:rsidR="00616C79" w:rsidRPr="00616C79" w:rsidRDefault="00616C79" w:rsidP="00616C79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616C79">
              <w:rPr>
                <w:sz w:val="20"/>
                <w:szCs w:val="20"/>
              </w:rPr>
              <w:t xml:space="preserve">Wpływ ewolucji </w:t>
            </w:r>
            <w:r>
              <w:rPr>
                <w:sz w:val="20"/>
                <w:szCs w:val="20"/>
              </w:rPr>
              <w:t>artylerii</w:t>
            </w:r>
            <w:r w:rsidRPr="00616C79">
              <w:rPr>
                <w:sz w:val="20"/>
                <w:szCs w:val="20"/>
              </w:rPr>
              <w:t xml:space="preserve"> na sztukę wojenną w XIX w.</w:t>
            </w:r>
          </w:p>
          <w:p w14:paraId="33FE8F25" w14:textId="77777777" w:rsidR="00616C79" w:rsidRPr="00AA7D03" w:rsidRDefault="009E05F3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Bronić się, czy atakować? Fortyfikacje stałe i polowe oraz koncepcje ich przełamywania.</w:t>
            </w:r>
          </w:p>
          <w:p w14:paraId="47C64313" w14:textId="77777777" w:rsidR="0031202B" w:rsidRPr="00AA7D03" w:rsidRDefault="009E05F3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Wynalazki w zakresie transportu i łączności oraz ich wpływ na sztukę wojenną.</w:t>
            </w:r>
          </w:p>
          <w:p w14:paraId="1C08186E" w14:textId="77777777" w:rsidR="0031202B" w:rsidRPr="00AA7D03" w:rsidRDefault="0031202B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AA7D03">
              <w:rPr>
                <w:sz w:val="20"/>
                <w:szCs w:val="20"/>
              </w:rPr>
              <w:t>Zasady organizacji i kompletowania sił zbrojnych.</w:t>
            </w:r>
          </w:p>
          <w:p w14:paraId="7D9DF658" w14:textId="77777777" w:rsidR="0031202B" w:rsidRDefault="009744BA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W kierunku „wojny totalnej”. </w:t>
            </w:r>
            <w:r w:rsidR="0031202B" w:rsidRPr="00AA7D03">
              <w:rPr>
                <w:sz w:val="20"/>
                <w:szCs w:val="20"/>
              </w:rPr>
              <w:t>Wpływ przemian politycznych, społecznych i gospodarczych na charakter konfliktów zbrojnych.</w:t>
            </w:r>
          </w:p>
          <w:p w14:paraId="30008BA0" w14:textId="77777777" w:rsidR="00AA7D03" w:rsidRDefault="00AA7D03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Medycyna wojskowa </w:t>
            </w:r>
            <w:r w:rsidR="00616C79">
              <w:rPr>
                <w:sz w:val="20"/>
                <w:szCs w:val="20"/>
              </w:rPr>
              <w:t>i jej wpływ na sztukę wojenną.</w:t>
            </w:r>
          </w:p>
          <w:p w14:paraId="1FF94421" w14:textId="77777777" w:rsidR="009744BA" w:rsidRPr="00AA7D03" w:rsidRDefault="009744BA" w:rsidP="00AA7D03">
            <w:pPr>
              <w:pStyle w:val="Akapitzlist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Kolokwium zaliczeniowe</w:t>
            </w:r>
          </w:p>
          <w:p w14:paraId="38B77902" w14:textId="77777777" w:rsidR="0031202B" w:rsidRDefault="0031202B" w:rsidP="009744BA">
            <w:pPr>
              <w:pStyle w:val="TableParagraph"/>
              <w:spacing w:before="4"/>
              <w:ind w:left="360"/>
              <w:rPr>
                <w:b/>
                <w:i/>
                <w:sz w:val="18"/>
              </w:rPr>
            </w:pPr>
          </w:p>
        </w:tc>
      </w:tr>
    </w:tbl>
    <w:p w14:paraId="276BCA47" w14:textId="77777777" w:rsidR="00344497" w:rsidRDefault="00344497">
      <w:pPr>
        <w:pStyle w:val="Tekstpodstawowy"/>
        <w:spacing w:before="11"/>
        <w:rPr>
          <w:sz w:val="17"/>
        </w:rPr>
      </w:pPr>
    </w:p>
    <w:p w14:paraId="6D3BD870" w14:textId="77777777" w:rsidR="003A4958" w:rsidRDefault="003A4958">
      <w:pPr>
        <w:pStyle w:val="Tekstpodstawowy"/>
        <w:spacing w:before="11"/>
        <w:rPr>
          <w:sz w:val="17"/>
        </w:rPr>
      </w:pPr>
    </w:p>
    <w:p w14:paraId="2BEB27F1" w14:textId="77777777" w:rsidR="008B6C8C" w:rsidRDefault="008B6C8C">
      <w:pPr>
        <w:pStyle w:val="Tekstpodstawowy"/>
        <w:spacing w:before="11"/>
        <w:rPr>
          <w:sz w:val="17"/>
        </w:rPr>
      </w:pPr>
    </w:p>
    <w:p w14:paraId="3AAC2077" w14:textId="77777777" w:rsidR="00344497" w:rsidRDefault="00F3534C">
      <w:pPr>
        <w:pStyle w:val="Tekstpodstawowy"/>
        <w:ind w:left="258"/>
      </w:pPr>
      <w:r>
        <w:lastRenderedPageBreak/>
        <w:t>4.3. Przedmiotowe efekty uczenia się</w:t>
      </w:r>
    </w:p>
    <w:tbl>
      <w:tblPr>
        <w:tblStyle w:val="TableNormal"/>
        <w:tblW w:w="0" w:type="auto"/>
        <w:tblInd w:w="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5"/>
        <w:gridCol w:w="7360"/>
        <w:gridCol w:w="1627"/>
      </w:tblGrid>
      <w:tr w:rsidR="003A4958" w14:paraId="7708C2C6" w14:textId="77777777" w:rsidTr="009246E5">
        <w:trPr>
          <w:trHeight w:val="918"/>
        </w:trPr>
        <w:tc>
          <w:tcPr>
            <w:tcW w:w="795" w:type="dxa"/>
            <w:textDirection w:val="btLr"/>
          </w:tcPr>
          <w:p w14:paraId="78663F2E" w14:textId="77777777" w:rsidR="003A4958" w:rsidRDefault="003A4958" w:rsidP="009246E5">
            <w:pPr>
              <w:pStyle w:val="TableParagraph"/>
              <w:ind w:left="230"/>
              <w:rPr>
                <w:b/>
                <w:sz w:val="24"/>
              </w:rPr>
            </w:pPr>
          </w:p>
          <w:p w14:paraId="0592D2A2" w14:textId="77777777" w:rsidR="003A4958" w:rsidRDefault="003A4958" w:rsidP="009246E5">
            <w:pPr>
              <w:pStyle w:val="TableParagraph"/>
              <w:ind w:left="230"/>
              <w:rPr>
                <w:b/>
                <w:sz w:val="20"/>
              </w:rPr>
            </w:pPr>
          </w:p>
        </w:tc>
        <w:tc>
          <w:tcPr>
            <w:tcW w:w="7360" w:type="dxa"/>
          </w:tcPr>
          <w:p w14:paraId="6CA73B55" w14:textId="77777777" w:rsidR="003A4958" w:rsidRDefault="003A4958" w:rsidP="009246E5">
            <w:pPr>
              <w:pStyle w:val="TableParagraph"/>
              <w:spacing w:before="2"/>
              <w:rPr>
                <w:b/>
                <w:sz w:val="29"/>
              </w:rPr>
            </w:pPr>
          </w:p>
          <w:p w14:paraId="669C2BB4" w14:textId="77777777" w:rsidR="003A4958" w:rsidRDefault="003A4958" w:rsidP="009246E5">
            <w:pPr>
              <w:pStyle w:val="TableParagraph"/>
              <w:spacing w:before="1"/>
              <w:ind w:left="2232" w:right="2232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Student, który zaliczył przedmiot</w:t>
            </w:r>
          </w:p>
        </w:tc>
        <w:tc>
          <w:tcPr>
            <w:tcW w:w="1627" w:type="dxa"/>
          </w:tcPr>
          <w:p w14:paraId="1045941A" w14:textId="77777777" w:rsidR="003A4958" w:rsidRDefault="003A4958" w:rsidP="009246E5">
            <w:pPr>
              <w:pStyle w:val="TableParagraph"/>
              <w:spacing w:line="237" w:lineRule="auto"/>
              <w:ind w:left="128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Odniesienie do kierunkowych</w:t>
            </w:r>
          </w:p>
          <w:p w14:paraId="584F58A6" w14:textId="77777777" w:rsidR="003A4958" w:rsidRDefault="003A4958" w:rsidP="009246E5">
            <w:pPr>
              <w:pStyle w:val="TableParagraph"/>
              <w:spacing w:line="230" w:lineRule="atLeast"/>
              <w:ind w:left="129" w:right="12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efektów uczenia się</w:t>
            </w:r>
          </w:p>
        </w:tc>
      </w:tr>
      <w:tr w:rsidR="003A4958" w14:paraId="7AD890A6" w14:textId="77777777" w:rsidTr="009246E5">
        <w:trPr>
          <w:trHeight w:val="282"/>
        </w:trPr>
        <w:tc>
          <w:tcPr>
            <w:tcW w:w="9782" w:type="dxa"/>
            <w:gridSpan w:val="3"/>
          </w:tcPr>
          <w:p w14:paraId="26252A68" w14:textId="77777777" w:rsidR="003A4958" w:rsidRDefault="003A4958" w:rsidP="009246E5">
            <w:pPr>
              <w:pStyle w:val="TableParagraph"/>
              <w:spacing w:line="218" w:lineRule="exact"/>
              <w:ind w:left="2852" w:right="2849"/>
              <w:jc w:val="center"/>
              <w:rPr>
                <w:b/>
                <w:sz w:val="20"/>
              </w:rPr>
            </w:pPr>
            <w:r>
              <w:rPr>
                <w:sz w:val="20"/>
              </w:rPr>
              <w:t xml:space="preserve">w zakresie </w:t>
            </w:r>
            <w:r>
              <w:rPr>
                <w:b/>
                <w:sz w:val="20"/>
              </w:rPr>
              <w:t>WIEDZY:</w:t>
            </w:r>
          </w:p>
        </w:tc>
      </w:tr>
      <w:tr w:rsidR="003A4958" w14:paraId="7E2EF3ED" w14:textId="77777777" w:rsidTr="009246E5">
        <w:trPr>
          <w:trHeight w:val="285"/>
        </w:trPr>
        <w:tc>
          <w:tcPr>
            <w:tcW w:w="795" w:type="dxa"/>
          </w:tcPr>
          <w:p w14:paraId="61322B56" w14:textId="77777777" w:rsidR="003A4958" w:rsidRPr="0058231E" w:rsidRDefault="003A4958" w:rsidP="009246E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W01</w:t>
            </w:r>
          </w:p>
        </w:tc>
        <w:tc>
          <w:tcPr>
            <w:tcW w:w="7360" w:type="dxa"/>
          </w:tcPr>
          <w:p w14:paraId="5CB565F8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Posiada w zaawansowanym stopniu wiedzę z zakresu specyfiki przedmiotowej historii </w:t>
            </w:r>
            <w:r>
              <w:rPr>
                <w:sz w:val="20"/>
                <w:szCs w:val="20"/>
              </w:rPr>
              <w:t>sztuki wojennej w XIX w.</w:t>
            </w:r>
          </w:p>
        </w:tc>
        <w:tc>
          <w:tcPr>
            <w:tcW w:w="1627" w:type="dxa"/>
          </w:tcPr>
          <w:p w14:paraId="3615D23B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HIS1A_W01</w:t>
            </w:r>
          </w:p>
        </w:tc>
      </w:tr>
      <w:tr w:rsidR="003A4958" w14:paraId="1DF62AB0" w14:textId="77777777" w:rsidTr="009246E5">
        <w:trPr>
          <w:trHeight w:val="282"/>
        </w:trPr>
        <w:tc>
          <w:tcPr>
            <w:tcW w:w="795" w:type="dxa"/>
          </w:tcPr>
          <w:p w14:paraId="6A50CAC6" w14:textId="77777777" w:rsidR="003A4958" w:rsidRPr="0058231E" w:rsidRDefault="003A4958" w:rsidP="009246E5">
            <w:pPr>
              <w:pStyle w:val="TableParagraph"/>
              <w:spacing w:line="218" w:lineRule="exact"/>
              <w:ind w:left="5"/>
              <w:jc w:val="center"/>
              <w:rPr>
                <w:sz w:val="20"/>
                <w:szCs w:val="20"/>
              </w:rPr>
            </w:pPr>
            <w:r w:rsidRPr="0058231E">
              <w:rPr>
                <w:w w:val="99"/>
                <w:sz w:val="20"/>
                <w:szCs w:val="20"/>
              </w:rPr>
              <w:t>W02</w:t>
            </w:r>
          </w:p>
        </w:tc>
        <w:tc>
          <w:tcPr>
            <w:tcW w:w="7360" w:type="dxa"/>
          </w:tcPr>
          <w:p w14:paraId="387FFB8D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Wykazuje znajomość w stopniu zaawansowanym fachowej terminologii z zakresu historii wojskowości i sztuki wojennej</w:t>
            </w:r>
            <w:r w:rsidR="00433D66">
              <w:rPr>
                <w:sz w:val="20"/>
                <w:szCs w:val="20"/>
              </w:rPr>
              <w:t xml:space="preserve"> XIX wieku</w:t>
            </w:r>
          </w:p>
        </w:tc>
        <w:tc>
          <w:tcPr>
            <w:tcW w:w="1627" w:type="dxa"/>
          </w:tcPr>
          <w:p w14:paraId="20E22019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HIS1A_W02</w:t>
            </w:r>
          </w:p>
        </w:tc>
      </w:tr>
      <w:tr w:rsidR="003A4958" w14:paraId="6F5FE342" w14:textId="77777777" w:rsidTr="009246E5">
        <w:trPr>
          <w:trHeight w:val="282"/>
        </w:trPr>
        <w:tc>
          <w:tcPr>
            <w:tcW w:w="795" w:type="dxa"/>
          </w:tcPr>
          <w:p w14:paraId="07D05FFB" w14:textId="77777777" w:rsidR="003A4958" w:rsidRPr="0058231E" w:rsidRDefault="003A4958" w:rsidP="009246E5">
            <w:pPr>
              <w:pStyle w:val="TableParagraph"/>
              <w:spacing w:line="218" w:lineRule="exact"/>
              <w:ind w:left="5"/>
              <w:jc w:val="center"/>
              <w:rPr>
                <w:w w:val="99"/>
                <w:sz w:val="20"/>
                <w:szCs w:val="20"/>
              </w:rPr>
            </w:pPr>
            <w:r w:rsidRPr="0058231E">
              <w:rPr>
                <w:w w:val="99"/>
                <w:sz w:val="20"/>
                <w:szCs w:val="20"/>
              </w:rPr>
              <w:t>W03</w:t>
            </w:r>
          </w:p>
        </w:tc>
        <w:tc>
          <w:tcPr>
            <w:tcW w:w="7360" w:type="dxa"/>
          </w:tcPr>
          <w:p w14:paraId="5FFEE2F1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Posiada w zaawansowanym stopniu wiedzę pozwalającą na analizę i interpretację źródeł historycznych oraz innych wytworów cywilizacji przydatnych w poznaniu historii sztuki wojennej w XIX w.</w:t>
            </w:r>
          </w:p>
        </w:tc>
        <w:tc>
          <w:tcPr>
            <w:tcW w:w="1627" w:type="dxa"/>
          </w:tcPr>
          <w:p w14:paraId="505531AF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HIS1A_W09</w:t>
            </w:r>
          </w:p>
        </w:tc>
      </w:tr>
      <w:tr w:rsidR="003A4958" w14:paraId="7053B9F1" w14:textId="77777777" w:rsidTr="009246E5">
        <w:trPr>
          <w:trHeight w:val="285"/>
        </w:trPr>
        <w:tc>
          <w:tcPr>
            <w:tcW w:w="9782" w:type="dxa"/>
            <w:gridSpan w:val="3"/>
          </w:tcPr>
          <w:p w14:paraId="4C9E4F44" w14:textId="77777777" w:rsidR="003A4958" w:rsidRPr="0058231E" w:rsidRDefault="003A4958" w:rsidP="009246E5">
            <w:pPr>
              <w:pStyle w:val="TableParagraph"/>
              <w:spacing w:line="221" w:lineRule="exact"/>
              <w:ind w:left="2854" w:right="2847"/>
              <w:jc w:val="center"/>
              <w:rPr>
                <w:b/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w zakresie </w:t>
            </w:r>
            <w:r w:rsidRPr="0058231E">
              <w:rPr>
                <w:b/>
                <w:sz w:val="20"/>
                <w:szCs w:val="20"/>
              </w:rPr>
              <w:t>UMIEJĘTNOŚCI:</w:t>
            </w:r>
          </w:p>
        </w:tc>
      </w:tr>
      <w:tr w:rsidR="003A4958" w14:paraId="23396C40" w14:textId="77777777" w:rsidTr="009246E5">
        <w:trPr>
          <w:trHeight w:val="282"/>
        </w:trPr>
        <w:tc>
          <w:tcPr>
            <w:tcW w:w="795" w:type="dxa"/>
          </w:tcPr>
          <w:p w14:paraId="57115560" w14:textId="77777777" w:rsidR="003A4958" w:rsidRPr="0058231E" w:rsidRDefault="003A4958" w:rsidP="009246E5">
            <w:pPr>
              <w:pStyle w:val="TableParagraph"/>
              <w:spacing w:line="218" w:lineRule="exact"/>
              <w:ind w:left="105" w:right="97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7360" w:type="dxa"/>
          </w:tcPr>
          <w:p w14:paraId="4F052368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Wyszukuje, analizuje, interpretuje, selekcjonuje, integruje informacje z zakresu nauk historycznych i pokrewnych</w:t>
            </w:r>
            <w:r>
              <w:rPr>
                <w:sz w:val="20"/>
                <w:szCs w:val="20"/>
              </w:rPr>
              <w:t xml:space="preserve"> dotyczące sztuki wojenne w XIX w.</w:t>
            </w:r>
            <w:r w:rsidRPr="0058231E">
              <w:rPr>
                <w:sz w:val="20"/>
                <w:szCs w:val="20"/>
              </w:rPr>
              <w:t>, korzystając z bibliografii, baz danych archiwalnych i bibliotecznych, a także źródeł historycznych i literatury</w:t>
            </w:r>
          </w:p>
        </w:tc>
        <w:tc>
          <w:tcPr>
            <w:tcW w:w="1627" w:type="dxa"/>
          </w:tcPr>
          <w:p w14:paraId="132C3D54" w14:textId="77777777" w:rsidR="003A4958" w:rsidRPr="0058231E" w:rsidRDefault="003A4958" w:rsidP="009246E5">
            <w:pPr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HIS1A_U02</w:t>
            </w:r>
          </w:p>
        </w:tc>
      </w:tr>
      <w:tr w:rsidR="003A4958" w14:paraId="59B68ABA" w14:textId="77777777" w:rsidTr="009246E5">
        <w:trPr>
          <w:trHeight w:val="285"/>
        </w:trPr>
        <w:tc>
          <w:tcPr>
            <w:tcW w:w="795" w:type="dxa"/>
          </w:tcPr>
          <w:p w14:paraId="6CFA9795" w14:textId="77777777" w:rsidR="003A4958" w:rsidRPr="0058231E" w:rsidRDefault="003A4958" w:rsidP="009246E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U0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7360" w:type="dxa"/>
          </w:tcPr>
          <w:p w14:paraId="64962224" w14:textId="04366223" w:rsidR="003A4958" w:rsidRPr="0058231E" w:rsidRDefault="003A4958" w:rsidP="00CE3986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Potrafi zdefiniować, objaśnić, stosować ustnie i pisemnie terminy </w:t>
            </w:r>
            <w:r>
              <w:rPr>
                <w:sz w:val="20"/>
                <w:szCs w:val="20"/>
              </w:rPr>
              <w:t>z zakresu historii wojskowości i sztuki wojennej XIX w.</w:t>
            </w:r>
          </w:p>
        </w:tc>
        <w:tc>
          <w:tcPr>
            <w:tcW w:w="1627" w:type="dxa"/>
          </w:tcPr>
          <w:p w14:paraId="6EA8B862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HIS1A_U04</w:t>
            </w:r>
          </w:p>
        </w:tc>
      </w:tr>
      <w:tr w:rsidR="003A4958" w14:paraId="08D67FAD" w14:textId="77777777" w:rsidTr="009246E5">
        <w:trPr>
          <w:trHeight w:val="285"/>
        </w:trPr>
        <w:tc>
          <w:tcPr>
            <w:tcW w:w="795" w:type="dxa"/>
          </w:tcPr>
          <w:p w14:paraId="4AF4D69D" w14:textId="77777777" w:rsidR="003A4958" w:rsidRPr="0058231E" w:rsidRDefault="003A4958" w:rsidP="009246E5">
            <w:pPr>
              <w:pStyle w:val="TableParagraph"/>
              <w:spacing w:line="221" w:lineRule="exact"/>
              <w:ind w:left="105" w:right="100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</w:t>
            </w:r>
            <w:r>
              <w:rPr>
                <w:sz w:val="20"/>
                <w:szCs w:val="20"/>
              </w:rPr>
              <w:t>3</w:t>
            </w:r>
          </w:p>
        </w:tc>
        <w:tc>
          <w:tcPr>
            <w:tcW w:w="7360" w:type="dxa"/>
          </w:tcPr>
          <w:p w14:paraId="2DDA2518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Umiejętnie korzysta z technologii informacyjnej, multimediów i zasobu Internetu, poprawnie ocenia informacje tam zawarte</w:t>
            </w:r>
            <w:r w:rsidR="00433D66">
              <w:rPr>
                <w:sz w:val="20"/>
                <w:szCs w:val="20"/>
              </w:rPr>
              <w:t xml:space="preserve"> na temat sztuki wojennej XIX wieku.</w:t>
            </w:r>
          </w:p>
        </w:tc>
        <w:tc>
          <w:tcPr>
            <w:tcW w:w="1627" w:type="dxa"/>
          </w:tcPr>
          <w:p w14:paraId="24CDDE51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HIS1A_U10</w:t>
            </w:r>
          </w:p>
        </w:tc>
      </w:tr>
      <w:tr w:rsidR="003A4958" w14:paraId="43F97733" w14:textId="77777777" w:rsidTr="009246E5">
        <w:trPr>
          <w:trHeight w:val="282"/>
        </w:trPr>
        <w:tc>
          <w:tcPr>
            <w:tcW w:w="9782" w:type="dxa"/>
            <w:gridSpan w:val="3"/>
          </w:tcPr>
          <w:p w14:paraId="27ECD6CE" w14:textId="77777777" w:rsidR="003A4958" w:rsidRPr="0058231E" w:rsidRDefault="003A4958" w:rsidP="009246E5">
            <w:pPr>
              <w:pStyle w:val="TableParagraph"/>
              <w:spacing w:line="218" w:lineRule="exact"/>
              <w:ind w:left="2854" w:right="2849"/>
              <w:jc w:val="center"/>
              <w:rPr>
                <w:b/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 xml:space="preserve">w zakresie </w:t>
            </w:r>
            <w:r w:rsidRPr="0058231E">
              <w:rPr>
                <w:b/>
                <w:sz w:val="20"/>
                <w:szCs w:val="20"/>
              </w:rPr>
              <w:t>KOMPETENCJI SPOŁECZNYCH:</w:t>
            </w:r>
          </w:p>
        </w:tc>
      </w:tr>
      <w:tr w:rsidR="003A4958" w14:paraId="1043B086" w14:textId="77777777" w:rsidTr="009246E5">
        <w:trPr>
          <w:trHeight w:val="285"/>
        </w:trPr>
        <w:tc>
          <w:tcPr>
            <w:tcW w:w="795" w:type="dxa"/>
          </w:tcPr>
          <w:p w14:paraId="545EBB9D" w14:textId="77777777" w:rsidR="003A4958" w:rsidRPr="0058231E" w:rsidRDefault="003A4958" w:rsidP="009246E5">
            <w:pPr>
              <w:pStyle w:val="TableParagraph"/>
              <w:spacing w:line="221" w:lineRule="exact"/>
              <w:ind w:left="105" w:right="97"/>
              <w:jc w:val="center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K01</w:t>
            </w:r>
          </w:p>
        </w:tc>
        <w:tc>
          <w:tcPr>
            <w:tcW w:w="7360" w:type="dxa"/>
          </w:tcPr>
          <w:p w14:paraId="515058F1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Krytycznie ocenia posiadaną wiedzę</w:t>
            </w:r>
            <w:r w:rsidR="00433D66">
              <w:rPr>
                <w:sz w:val="20"/>
                <w:szCs w:val="20"/>
              </w:rPr>
              <w:t xml:space="preserve"> na temat sztuki wojennej XIX wieku</w:t>
            </w:r>
            <w:r w:rsidRPr="0058231E">
              <w:rPr>
                <w:sz w:val="20"/>
                <w:szCs w:val="20"/>
              </w:rPr>
              <w:t>, uznaje jej znaczenie w rozwiązywaniu problemów poznawczych, zasięga opinii ekspertów w przypadku trudności z samodzielnym rozwiązaniem problemu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627" w:type="dxa"/>
          </w:tcPr>
          <w:p w14:paraId="1270E667" w14:textId="77777777" w:rsidR="003A4958" w:rsidRPr="0058231E" w:rsidRDefault="003A4958" w:rsidP="009246E5">
            <w:pPr>
              <w:pStyle w:val="TableParagraph"/>
              <w:rPr>
                <w:sz w:val="20"/>
                <w:szCs w:val="20"/>
              </w:rPr>
            </w:pPr>
            <w:r w:rsidRPr="0058231E">
              <w:rPr>
                <w:sz w:val="20"/>
                <w:szCs w:val="20"/>
              </w:rPr>
              <w:t>HIS1A_K01</w:t>
            </w:r>
          </w:p>
        </w:tc>
      </w:tr>
    </w:tbl>
    <w:p w14:paraId="09BFA7D0" w14:textId="77777777" w:rsidR="00344497" w:rsidRDefault="00344497">
      <w:pPr>
        <w:pStyle w:val="Tekstpodstawowy"/>
      </w:pPr>
    </w:p>
    <w:p w14:paraId="1895967B" w14:textId="77777777" w:rsidR="00344497" w:rsidRDefault="00344497">
      <w:pPr>
        <w:pStyle w:val="Tekstpodstawowy"/>
        <w:spacing w:before="2"/>
        <w:rPr>
          <w:sz w:val="12"/>
        </w:rPr>
      </w:pP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32"/>
        <w:gridCol w:w="377"/>
        <w:gridCol w:w="379"/>
        <w:gridCol w:w="377"/>
        <w:gridCol w:w="379"/>
        <w:gridCol w:w="377"/>
        <w:gridCol w:w="379"/>
        <w:gridCol w:w="377"/>
        <w:gridCol w:w="379"/>
        <w:gridCol w:w="377"/>
        <w:gridCol w:w="380"/>
        <w:gridCol w:w="380"/>
        <w:gridCol w:w="380"/>
        <w:gridCol w:w="380"/>
        <w:gridCol w:w="380"/>
        <w:gridCol w:w="380"/>
        <w:gridCol w:w="380"/>
        <w:gridCol w:w="381"/>
        <w:gridCol w:w="380"/>
        <w:gridCol w:w="380"/>
        <w:gridCol w:w="380"/>
        <w:gridCol w:w="378"/>
      </w:tblGrid>
      <w:tr w:rsidR="00344497" w14:paraId="3EB816E6" w14:textId="77777777">
        <w:trPr>
          <w:trHeight w:val="285"/>
        </w:trPr>
        <w:tc>
          <w:tcPr>
            <w:tcW w:w="9792" w:type="dxa"/>
            <w:gridSpan w:val="22"/>
          </w:tcPr>
          <w:p w14:paraId="3DBAB4D5" w14:textId="77777777" w:rsidR="00344497" w:rsidRDefault="00F3534C">
            <w:pPr>
              <w:pStyle w:val="TableParagraph"/>
              <w:spacing w:line="228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4.4. Sposoby weryfikacji osiągnięcia przedmiotowych efektów uczenia się</w:t>
            </w:r>
          </w:p>
        </w:tc>
      </w:tr>
      <w:tr w:rsidR="00344497" w14:paraId="0E462A68" w14:textId="77777777">
        <w:trPr>
          <w:trHeight w:val="282"/>
        </w:trPr>
        <w:tc>
          <w:tcPr>
            <w:tcW w:w="1832" w:type="dxa"/>
            <w:vMerge w:val="restart"/>
          </w:tcPr>
          <w:p w14:paraId="37534AAD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11648F84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9E26510" w14:textId="77777777" w:rsidR="00344497" w:rsidRDefault="00344497">
            <w:pPr>
              <w:pStyle w:val="TableParagraph"/>
              <w:rPr>
                <w:b/>
                <w:sz w:val="15"/>
              </w:rPr>
            </w:pPr>
          </w:p>
          <w:p w14:paraId="5D4BF3CC" w14:textId="77777777" w:rsidR="00344497" w:rsidRDefault="00F3534C">
            <w:pPr>
              <w:pStyle w:val="TableParagraph"/>
              <w:ind w:left="307" w:right="302" w:firstLine="2"/>
              <w:jc w:val="center"/>
              <w:rPr>
                <w:b/>
                <w:i/>
                <w:sz w:val="16"/>
              </w:rPr>
            </w:pPr>
            <w:r>
              <w:rPr>
                <w:b/>
                <w:sz w:val="20"/>
              </w:rPr>
              <w:t xml:space="preserve">Efekty </w:t>
            </w:r>
            <w:r>
              <w:rPr>
                <w:b/>
                <w:w w:val="95"/>
                <w:sz w:val="20"/>
              </w:rPr>
              <w:t xml:space="preserve">przedmiotowe </w:t>
            </w:r>
            <w:r>
              <w:rPr>
                <w:b/>
                <w:i/>
                <w:sz w:val="16"/>
              </w:rPr>
              <w:t>(symbol)</w:t>
            </w:r>
          </w:p>
        </w:tc>
        <w:tc>
          <w:tcPr>
            <w:tcW w:w="7960" w:type="dxa"/>
            <w:gridSpan w:val="21"/>
          </w:tcPr>
          <w:p w14:paraId="45D4C2E8" w14:textId="77777777" w:rsidR="00344497" w:rsidRDefault="00F3534C">
            <w:pPr>
              <w:pStyle w:val="TableParagraph"/>
              <w:spacing w:line="228" w:lineRule="exact"/>
              <w:ind w:left="2928" w:right="293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b/>
                <w:sz w:val="20"/>
              </w:rPr>
              <w:t xml:space="preserve">Sposób weryfikacji </w:t>
            </w:r>
            <w:r>
              <w:rPr>
                <w:rFonts w:ascii="Arial" w:hAnsi="Arial"/>
                <w:b/>
                <w:sz w:val="20"/>
              </w:rPr>
              <w:t>(+/-)</w:t>
            </w:r>
          </w:p>
        </w:tc>
      </w:tr>
      <w:tr w:rsidR="00344497" w14:paraId="149C789D" w14:textId="77777777">
        <w:trPr>
          <w:trHeight w:val="921"/>
        </w:trPr>
        <w:tc>
          <w:tcPr>
            <w:tcW w:w="1832" w:type="dxa"/>
            <w:vMerge/>
            <w:tcBorders>
              <w:top w:val="nil"/>
            </w:tcBorders>
          </w:tcPr>
          <w:p w14:paraId="34D58F6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7FEA4D88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5AAD5DAE" w14:textId="77777777" w:rsidR="00344497" w:rsidRDefault="00F3534C">
            <w:pPr>
              <w:pStyle w:val="TableParagraph"/>
              <w:spacing w:before="1"/>
              <w:ind w:left="30" w:right="6" w:firstLine="230"/>
              <w:rPr>
                <w:b/>
                <w:sz w:val="16"/>
              </w:rPr>
            </w:pPr>
            <w:r>
              <w:rPr>
                <w:b/>
                <w:sz w:val="16"/>
              </w:rPr>
              <w:t>Egzamin ustny/pisemny*</w:t>
            </w:r>
          </w:p>
        </w:tc>
        <w:tc>
          <w:tcPr>
            <w:tcW w:w="1135" w:type="dxa"/>
            <w:gridSpan w:val="3"/>
            <w:tcBorders>
              <w:bottom w:val="single" w:sz="12" w:space="0" w:color="000000"/>
            </w:tcBorders>
          </w:tcPr>
          <w:p w14:paraId="47EFBF0B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5380D2E0" w14:textId="77777777" w:rsidR="00344497" w:rsidRDefault="00F3534C">
            <w:pPr>
              <w:pStyle w:val="TableParagraph"/>
              <w:spacing w:before="160"/>
              <w:ind w:left="124"/>
              <w:rPr>
                <w:b/>
                <w:sz w:val="16"/>
              </w:rPr>
            </w:pPr>
            <w:r>
              <w:rPr>
                <w:b/>
                <w:sz w:val="16"/>
              </w:rPr>
              <w:t>Kolokwium*</w:t>
            </w:r>
          </w:p>
        </w:tc>
        <w:tc>
          <w:tcPr>
            <w:tcW w:w="1133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026B8F7" w14:textId="77777777" w:rsidR="00344497" w:rsidRDefault="00344497">
            <w:pPr>
              <w:pStyle w:val="TableParagraph"/>
              <w:rPr>
                <w:b/>
                <w:sz w:val="18"/>
              </w:rPr>
            </w:pPr>
          </w:p>
          <w:p w14:paraId="38928A30" w14:textId="77777777" w:rsidR="00344497" w:rsidRDefault="00F3534C">
            <w:pPr>
              <w:pStyle w:val="TableParagraph"/>
              <w:spacing w:before="160"/>
              <w:ind w:left="266"/>
              <w:rPr>
                <w:b/>
                <w:sz w:val="16"/>
              </w:rPr>
            </w:pPr>
            <w:r>
              <w:rPr>
                <w:b/>
                <w:sz w:val="16"/>
              </w:rPr>
              <w:t>Projekt*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</w:tcPr>
          <w:p w14:paraId="68CC1E97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79BE67CF" w14:textId="77777777" w:rsidR="00344497" w:rsidRDefault="00F3534C">
            <w:pPr>
              <w:pStyle w:val="TableParagraph"/>
              <w:spacing w:before="1"/>
              <w:ind w:left="122" w:right="36" w:firstLine="67"/>
              <w:rPr>
                <w:b/>
                <w:sz w:val="16"/>
              </w:rPr>
            </w:pPr>
            <w:r>
              <w:rPr>
                <w:b/>
                <w:sz w:val="16"/>
              </w:rPr>
              <w:t>Aktywność na zajęciach*</w:t>
            </w:r>
          </w:p>
        </w:tc>
        <w:tc>
          <w:tcPr>
            <w:tcW w:w="1140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18A1720D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04A12E53" w14:textId="77777777" w:rsidR="00344497" w:rsidRDefault="00F3534C">
            <w:pPr>
              <w:pStyle w:val="TableParagraph"/>
              <w:spacing w:before="1"/>
              <w:ind w:left="290" w:right="268" w:firstLine="74"/>
              <w:rPr>
                <w:b/>
                <w:sz w:val="16"/>
              </w:rPr>
            </w:pPr>
            <w:r>
              <w:rPr>
                <w:b/>
                <w:sz w:val="16"/>
              </w:rPr>
              <w:t>Praca własna*</w:t>
            </w:r>
          </w:p>
        </w:tc>
        <w:tc>
          <w:tcPr>
            <w:tcW w:w="1141" w:type="dxa"/>
            <w:gridSpan w:val="3"/>
            <w:tcBorders>
              <w:bottom w:val="single" w:sz="12" w:space="0" w:color="000000"/>
            </w:tcBorders>
          </w:tcPr>
          <w:p w14:paraId="367AD236" w14:textId="77777777" w:rsidR="00344497" w:rsidRDefault="00344497">
            <w:pPr>
              <w:pStyle w:val="TableParagraph"/>
              <w:spacing w:before="8"/>
              <w:rPr>
                <w:b/>
                <w:sz w:val="23"/>
              </w:rPr>
            </w:pPr>
          </w:p>
          <w:p w14:paraId="20DF33F7" w14:textId="77777777" w:rsidR="00344497" w:rsidRDefault="00F3534C">
            <w:pPr>
              <w:pStyle w:val="TableParagraph"/>
              <w:spacing w:before="1"/>
              <w:ind w:left="223" w:right="224" w:firstLine="139"/>
              <w:rPr>
                <w:b/>
                <w:sz w:val="16"/>
              </w:rPr>
            </w:pPr>
            <w:r>
              <w:rPr>
                <w:b/>
                <w:sz w:val="16"/>
              </w:rPr>
              <w:t>Praca w</w:t>
            </w:r>
            <w:r>
              <w:rPr>
                <w:b/>
                <w:spacing w:val="2"/>
                <w:sz w:val="16"/>
              </w:rPr>
              <w:t xml:space="preserve"> </w:t>
            </w:r>
            <w:r>
              <w:rPr>
                <w:b/>
                <w:spacing w:val="-3"/>
                <w:sz w:val="16"/>
              </w:rPr>
              <w:t>grupie*</w:t>
            </w:r>
          </w:p>
        </w:tc>
        <w:tc>
          <w:tcPr>
            <w:tcW w:w="1138" w:type="dxa"/>
            <w:gridSpan w:val="3"/>
            <w:tcBorders>
              <w:bottom w:val="single" w:sz="12" w:space="0" w:color="000000"/>
            </w:tcBorders>
            <w:shd w:val="clear" w:color="auto" w:fill="F1F1F1"/>
          </w:tcPr>
          <w:p w14:paraId="2DD9561C" w14:textId="77777777" w:rsidR="00344497" w:rsidRDefault="00F3534C">
            <w:pPr>
              <w:pStyle w:val="TableParagraph"/>
              <w:ind w:left="261" w:right="271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Inne </w:t>
            </w:r>
            <w:r>
              <w:rPr>
                <w:b/>
                <w:i/>
                <w:sz w:val="16"/>
              </w:rPr>
              <w:t>(jakie?)</w:t>
            </w:r>
            <w:r>
              <w:rPr>
                <w:b/>
                <w:sz w:val="16"/>
              </w:rPr>
              <w:t>* np. test -</w:t>
            </w:r>
          </w:p>
          <w:p w14:paraId="05C93FAD" w14:textId="77777777" w:rsidR="00344497" w:rsidRDefault="00F3534C">
            <w:pPr>
              <w:pStyle w:val="TableParagraph"/>
              <w:spacing w:line="184" w:lineRule="exact"/>
              <w:ind w:left="129" w:right="138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stosowany w e-learningu</w:t>
            </w:r>
          </w:p>
        </w:tc>
      </w:tr>
      <w:tr w:rsidR="00344497" w14:paraId="42906417" w14:textId="77777777">
        <w:trPr>
          <w:trHeight w:val="282"/>
        </w:trPr>
        <w:tc>
          <w:tcPr>
            <w:tcW w:w="1832" w:type="dxa"/>
            <w:vMerge/>
            <w:tcBorders>
              <w:top w:val="nil"/>
            </w:tcBorders>
          </w:tcPr>
          <w:p w14:paraId="51CBCB51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243C9AE" w14:textId="77777777" w:rsidR="00344497" w:rsidRDefault="00F3534C">
            <w:pPr>
              <w:pStyle w:val="TableParagraph"/>
              <w:spacing w:before="49"/>
              <w:ind w:left="150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5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D9CD73A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3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14F99CB2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46FD1D39" w14:textId="77777777" w:rsidR="00344497" w:rsidRDefault="00F3534C">
            <w:pPr>
              <w:pStyle w:val="TableParagraph"/>
              <w:spacing w:before="49"/>
              <w:ind w:left="15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0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7756F543" w14:textId="77777777" w:rsidR="00344497" w:rsidRDefault="00F3534C">
            <w:pPr>
              <w:pStyle w:val="TableParagraph"/>
              <w:spacing w:before="49"/>
              <w:ind w:left="153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41" w:type="dxa"/>
            <w:gridSpan w:val="3"/>
            <w:tcBorders>
              <w:top w:val="single" w:sz="12" w:space="0" w:color="000000"/>
              <w:bottom w:val="dashSmallGap" w:sz="4" w:space="0" w:color="000000"/>
            </w:tcBorders>
          </w:tcPr>
          <w:p w14:paraId="5E0BF836" w14:textId="77777777" w:rsidR="00344497" w:rsidRDefault="00F3534C">
            <w:pPr>
              <w:pStyle w:val="TableParagraph"/>
              <w:spacing w:before="49"/>
              <w:ind w:left="151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  <w:tc>
          <w:tcPr>
            <w:tcW w:w="1138" w:type="dxa"/>
            <w:gridSpan w:val="3"/>
            <w:tcBorders>
              <w:top w:val="single" w:sz="12" w:space="0" w:color="000000"/>
              <w:bottom w:val="dashSmallGap" w:sz="4" w:space="0" w:color="000000"/>
            </w:tcBorders>
            <w:shd w:val="clear" w:color="auto" w:fill="F1F1F1"/>
          </w:tcPr>
          <w:p w14:paraId="0C3E069D" w14:textId="77777777" w:rsidR="00344497" w:rsidRDefault="00F3534C">
            <w:pPr>
              <w:pStyle w:val="TableParagraph"/>
              <w:spacing w:before="49"/>
              <w:ind w:left="146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Forma zajęć</w:t>
            </w:r>
          </w:p>
        </w:tc>
      </w:tr>
      <w:tr w:rsidR="00344497" w14:paraId="30F620A8" w14:textId="77777777">
        <w:trPr>
          <w:trHeight w:val="275"/>
        </w:trPr>
        <w:tc>
          <w:tcPr>
            <w:tcW w:w="1832" w:type="dxa"/>
            <w:vMerge/>
            <w:tcBorders>
              <w:top w:val="nil"/>
            </w:tcBorders>
          </w:tcPr>
          <w:p w14:paraId="385CA2E5" w14:textId="77777777" w:rsidR="00344497" w:rsidRDefault="00344497">
            <w:pPr>
              <w:rPr>
                <w:sz w:val="2"/>
                <w:szCs w:val="2"/>
              </w:rPr>
            </w:pP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4E1EB2E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A082231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2514B3E1" w14:textId="77777777" w:rsidR="00344497" w:rsidRDefault="00F3534C">
            <w:pPr>
              <w:pStyle w:val="TableParagraph"/>
              <w:spacing w:before="22"/>
              <w:ind w:left="109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79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26457ECE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531E63ED" w14:textId="77777777" w:rsidR="00344497" w:rsidRDefault="00F3534C">
            <w:pPr>
              <w:pStyle w:val="TableParagraph"/>
              <w:spacing w:before="22"/>
              <w:ind w:left="120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4FEC52B0" w14:textId="77777777" w:rsidR="00344497" w:rsidRDefault="00040C92">
            <w:pPr>
              <w:pStyle w:val="TableParagraph"/>
              <w:spacing w:before="22"/>
              <w:ind w:left="112"/>
              <w:rPr>
                <w:i/>
                <w:sz w:val="20"/>
              </w:rPr>
            </w:pPr>
            <w:r>
              <w:rPr>
                <w:i/>
                <w:sz w:val="20"/>
              </w:rPr>
              <w:t>K</w:t>
            </w:r>
          </w:p>
        </w:tc>
        <w:tc>
          <w:tcPr>
            <w:tcW w:w="377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82D10BD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79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33E80498" w14:textId="77777777" w:rsidR="00344497" w:rsidRDefault="00F3534C">
            <w:pPr>
              <w:pStyle w:val="TableParagraph"/>
              <w:spacing w:before="22"/>
              <w:ind w:left="122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7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6704FE34" w14:textId="77777777" w:rsidR="00344497" w:rsidRDefault="00F3534C">
            <w:pPr>
              <w:pStyle w:val="TableParagraph"/>
              <w:spacing w:before="22"/>
              <w:ind w:left="110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4598F991" w14:textId="77777777" w:rsidR="00344497" w:rsidRDefault="00F3534C">
            <w:pPr>
              <w:pStyle w:val="TableParagraph"/>
              <w:spacing w:before="22"/>
              <w:ind w:left="107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8AB0000" w14:textId="77777777" w:rsidR="00344497" w:rsidRDefault="00F3534C">
            <w:pPr>
              <w:pStyle w:val="TableParagraph"/>
              <w:spacing w:before="22"/>
              <w:ind w:left="12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732BCF0C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72B2F166" w14:textId="77777777" w:rsidR="00344497" w:rsidRDefault="00F3534C">
            <w:pPr>
              <w:pStyle w:val="TableParagraph"/>
              <w:spacing w:before="22"/>
              <w:ind w:left="105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5E3C193" w14:textId="77777777" w:rsidR="00344497" w:rsidRDefault="00F3534C">
            <w:pPr>
              <w:pStyle w:val="TableParagraph"/>
              <w:spacing w:before="22"/>
              <w:ind w:left="119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1D86176B" w14:textId="77777777" w:rsidR="00344497" w:rsidRDefault="00F3534C">
            <w:pPr>
              <w:pStyle w:val="TableParagraph"/>
              <w:spacing w:before="22"/>
              <w:ind w:left="108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3C3D36BE" w14:textId="77777777" w:rsidR="00344497" w:rsidRDefault="00F3534C">
            <w:pPr>
              <w:pStyle w:val="TableParagraph"/>
              <w:spacing w:before="22"/>
              <w:ind w:left="103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1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</w:tcPr>
          <w:p w14:paraId="1369ECD2" w14:textId="77777777" w:rsidR="00344497" w:rsidRDefault="00F3534C">
            <w:pPr>
              <w:pStyle w:val="TableParagraph"/>
              <w:spacing w:before="22"/>
              <w:ind w:left="116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</w:tcPr>
          <w:p w14:paraId="61AEE6F0" w14:textId="77777777" w:rsidR="00344497" w:rsidRDefault="00F3534C">
            <w:pPr>
              <w:pStyle w:val="TableParagraph"/>
              <w:spacing w:before="22"/>
              <w:ind w:left="106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  <w:tc>
          <w:tcPr>
            <w:tcW w:w="380" w:type="dxa"/>
            <w:tcBorders>
              <w:top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DDE7D4D" w14:textId="77777777" w:rsidR="00344497" w:rsidRDefault="00F3534C">
            <w:pPr>
              <w:pStyle w:val="TableParagraph"/>
              <w:spacing w:before="22"/>
              <w:ind w:left="98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W</w:t>
            </w:r>
          </w:p>
        </w:tc>
        <w:tc>
          <w:tcPr>
            <w:tcW w:w="380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B79ACF8" w14:textId="77777777" w:rsidR="00344497" w:rsidRDefault="00F3534C">
            <w:pPr>
              <w:pStyle w:val="TableParagraph"/>
              <w:spacing w:before="22"/>
              <w:ind w:left="111"/>
              <w:rPr>
                <w:i/>
                <w:sz w:val="20"/>
              </w:rPr>
            </w:pPr>
            <w:r>
              <w:rPr>
                <w:i/>
                <w:w w:val="99"/>
                <w:sz w:val="20"/>
              </w:rPr>
              <w:t>C</w:t>
            </w:r>
          </w:p>
        </w:tc>
        <w:tc>
          <w:tcPr>
            <w:tcW w:w="378" w:type="dxa"/>
            <w:tcBorders>
              <w:top w:val="dashSmallGap" w:sz="4" w:space="0" w:color="000000"/>
              <w:left w:val="dashSmallGap" w:sz="4" w:space="0" w:color="000000"/>
              <w:bottom w:val="single" w:sz="12" w:space="0" w:color="000000"/>
            </w:tcBorders>
            <w:shd w:val="clear" w:color="auto" w:fill="F1F1F1"/>
          </w:tcPr>
          <w:p w14:paraId="75ED7032" w14:textId="77777777" w:rsidR="00344497" w:rsidRDefault="00F3534C">
            <w:pPr>
              <w:pStyle w:val="TableParagraph"/>
              <w:spacing w:before="22"/>
              <w:ind w:left="101"/>
              <w:rPr>
                <w:i/>
                <w:sz w:val="20"/>
              </w:rPr>
            </w:pPr>
            <w:r>
              <w:rPr>
                <w:i/>
                <w:sz w:val="20"/>
              </w:rPr>
              <w:t>...</w:t>
            </w:r>
          </w:p>
        </w:tc>
      </w:tr>
      <w:tr w:rsidR="00344497" w14:paraId="32BD9870" w14:textId="77777777">
        <w:trPr>
          <w:trHeight w:val="294"/>
        </w:trPr>
        <w:tc>
          <w:tcPr>
            <w:tcW w:w="1832" w:type="dxa"/>
          </w:tcPr>
          <w:p w14:paraId="6D4F957C" w14:textId="77777777" w:rsidR="00344497" w:rsidRDefault="00F3534C">
            <w:pPr>
              <w:pStyle w:val="TableParagraph"/>
              <w:spacing w:before="31"/>
              <w:ind w:left="624" w:right="619"/>
              <w:jc w:val="center"/>
              <w:rPr>
                <w:sz w:val="20"/>
              </w:rPr>
            </w:pPr>
            <w:r>
              <w:rPr>
                <w:sz w:val="20"/>
              </w:rPr>
              <w:t>W01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2126A8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223E7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33C3C6A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right w:val="dashSmallGap" w:sz="4" w:space="0" w:color="000000"/>
            </w:tcBorders>
          </w:tcPr>
          <w:p w14:paraId="78A8E9E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032333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</w:tcBorders>
          </w:tcPr>
          <w:p w14:paraId="787E0EEC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170F7E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86F34F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D4F9B4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2204F1C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32BCF47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15FADBB6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53CB993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C2242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6F2D7F1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</w:tcPr>
          <w:p w14:paraId="0D53339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</w:tcPr>
          <w:p w14:paraId="4BEEBEB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</w:tcBorders>
          </w:tcPr>
          <w:p w14:paraId="21170EF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right w:val="dashSmallGap" w:sz="4" w:space="0" w:color="000000"/>
            </w:tcBorders>
            <w:shd w:val="clear" w:color="auto" w:fill="F1F1F1"/>
          </w:tcPr>
          <w:p w14:paraId="0CA5816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top w:val="single" w:sz="12" w:space="0" w:color="000000"/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4613EC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top w:val="single" w:sz="12" w:space="0" w:color="000000"/>
              <w:left w:val="dashSmallGap" w:sz="4" w:space="0" w:color="000000"/>
            </w:tcBorders>
            <w:shd w:val="clear" w:color="auto" w:fill="F1F1F1"/>
          </w:tcPr>
          <w:p w14:paraId="61B3332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50F7A556" w14:textId="77777777" w:rsidTr="003A4958">
        <w:trPr>
          <w:trHeight w:val="70"/>
        </w:trPr>
        <w:tc>
          <w:tcPr>
            <w:tcW w:w="1832" w:type="dxa"/>
          </w:tcPr>
          <w:p w14:paraId="2E8DC88C" w14:textId="77777777" w:rsidR="00344497" w:rsidRDefault="0058231E">
            <w:pPr>
              <w:pStyle w:val="TableParagraph"/>
              <w:spacing w:before="19"/>
              <w:ind w:left="4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W02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10535DC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940861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B65C79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3AA61F5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20DAE8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1ECCA3B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4170FD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3C6FC0C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63C055D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4AAE2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AC581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142F1D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6042F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AF649B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2575A8C0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D78FF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1BBA64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56E651D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CDFC9AD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048E0B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56E2AC45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8231E" w14:paraId="11013E1E" w14:textId="77777777">
        <w:trPr>
          <w:trHeight w:val="282"/>
        </w:trPr>
        <w:tc>
          <w:tcPr>
            <w:tcW w:w="1832" w:type="dxa"/>
          </w:tcPr>
          <w:p w14:paraId="478EBF04" w14:textId="77777777" w:rsidR="0058231E" w:rsidRDefault="0058231E">
            <w:pPr>
              <w:pStyle w:val="TableParagraph"/>
              <w:spacing w:before="19"/>
              <w:ind w:left="4"/>
              <w:jc w:val="center"/>
              <w:rPr>
                <w:w w:val="99"/>
                <w:sz w:val="20"/>
              </w:rPr>
            </w:pPr>
            <w:r>
              <w:rPr>
                <w:w w:val="99"/>
                <w:sz w:val="20"/>
              </w:rPr>
              <w:t>W0</w:t>
            </w:r>
            <w:r w:rsidR="00F465FD">
              <w:rPr>
                <w:w w:val="99"/>
                <w:sz w:val="20"/>
              </w:rPr>
              <w:t>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A42D013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03537A8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4A4D7D7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12F9023D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5D7A9AB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6D94EA67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F16962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C6480BC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6AB859C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D319F4B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63B8D031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417E0BC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63156C9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7F3534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5CCE27F3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6BDF83B8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78CD2001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051B16F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910DEE5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743BC7F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CA3550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</w:tr>
      <w:tr w:rsidR="00344497" w14:paraId="7FD1B932" w14:textId="77777777">
        <w:trPr>
          <w:trHeight w:val="285"/>
        </w:trPr>
        <w:tc>
          <w:tcPr>
            <w:tcW w:w="1832" w:type="dxa"/>
          </w:tcPr>
          <w:p w14:paraId="77B8B932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U01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04A5AB2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2A2BD1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83E279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2381200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2BB656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0D1022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F0F9E57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553A58B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3A6AD1B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EFBC31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0B77A4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7E2C20C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13AFC7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EF3F3E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FE02E13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765443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9BCD25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7BDD8DF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7D9D534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7912E34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7A63F2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344497" w14:paraId="78E394A1" w14:textId="77777777">
        <w:trPr>
          <w:trHeight w:val="282"/>
        </w:trPr>
        <w:tc>
          <w:tcPr>
            <w:tcW w:w="1832" w:type="dxa"/>
          </w:tcPr>
          <w:p w14:paraId="2BBAA0F0" w14:textId="77777777" w:rsidR="00344497" w:rsidRDefault="0058231E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U02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31BCCEB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352E67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E5F847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0168EBE0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12D976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D168956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249F86B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6FEF96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4EB2109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032A76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24DDA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0FB64CE1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5FB0173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178BEF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104356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260631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6C5681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1E36310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004A2D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6CE86AF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2B5BB96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  <w:tr w:rsidR="0058231E" w14:paraId="6C30800A" w14:textId="77777777">
        <w:trPr>
          <w:trHeight w:val="282"/>
        </w:trPr>
        <w:tc>
          <w:tcPr>
            <w:tcW w:w="1832" w:type="dxa"/>
          </w:tcPr>
          <w:p w14:paraId="4DC9CEE3" w14:textId="77777777" w:rsidR="0058231E" w:rsidRDefault="0058231E">
            <w:pPr>
              <w:pStyle w:val="TableParagraph"/>
              <w:spacing w:before="19"/>
              <w:ind w:left="623" w:right="619"/>
              <w:jc w:val="center"/>
              <w:rPr>
                <w:sz w:val="20"/>
              </w:rPr>
            </w:pPr>
            <w:r>
              <w:rPr>
                <w:sz w:val="20"/>
              </w:rPr>
              <w:t>U03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212B19B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32346AAA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1FECD00E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5AF669D3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3A469B18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41B8C095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67C0FE4D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1E8B892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7FDA8C3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93FEDB9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48FA47B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5A5C717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3D3B757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0C2D535C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41E3A03A" w14:textId="77777777" w:rsidR="0058231E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5486A690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CB0C5D1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34A1C528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3D156E6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7A38CA84" w14:textId="77777777" w:rsidR="0058231E" w:rsidRDefault="0058231E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6FBE2223" w14:textId="77777777" w:rsidR="0058231E" w:rsidRDefault="0058231E">
            <w:pPr>
              <w:pStyle w:val="TableParagraph"/>
              <w:rPr>
                <w:sz w:val="18"/>
              </w:rPr>
            </w:pPr>
          </w:p>
        </w:tc>
      </w:tr>
      <w:tr w:rsidR="00344497" w14:paraId="78A8765F" w14:textId="77777777">
        <w:trPr>
          <w:trHeight w:val="285"/>
        </w:trPr>
        <w:tc>
          <w:tcPr>
            <w:tcW w:w="1832" w:type="dxa"/>
          </w:tcPr>
          <w:p w14:paraId="1BACEC0E" w14:textId="77777777" w:rsidR="00344497" w:rsidRDefault="00F3534C">
            <w:pPr>
              <w:pStyle w:val="TableParagraph"/>
              <w:spacing w:before="22"/>
              <w:ind w:left="624" w:right="617"/>
              <w:jc w:val="center"/>
              <w:rPr>
                <w:sz w:val="20"/>
              </w:rPr>
            </w:pPr>
            <w:r>
              <w:rPr>
                <w:sz w:val="20"/>
              </w:rPr>
              <w:t>K01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53E8A8A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1F9A16A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75631F2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right w:val="dashSmallGap" w:sz="4" w:space="0" w:color="000000"/>
            </w:tcBorders>
          </w:tcPr>
          <w:p w14:paraId="76AE7D3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1F05CE31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</w:tcBorders>
          </w:tcPr>
          <w:p w14:paraId="3CC3FE59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77" w:type="dxa"/>
            <w:tcBorders>
              <w:right w:val="dashSmallGap" w:sz="4" w:space="0" w:color="000000"/>
            </w:tcBorders>
            <w:shd w:val="clear" w:color="auto" w:fill="F1F1F1"/>
          </w:tcPr>
          <w:p w14:paraId="4601804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9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A3563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7" w:type="dxa"/>
            <w:tcBorders>
              <w:left w:val="dashSmallGap" w:sz="4" w:space="0" w:color="000000"/>
            </w:tcBorders>
            <w:shd w:val="clear" w:color="auto" w:fill="F1F1F1"/>
          </w:tcPr>
          <w:p w14:paraId="0F2EA8A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0C0935D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58630F6F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6B53F41B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0EC8A766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2CAA3A2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  <w:shd w:val="clear" w:color="auto" w:fill="F1F1F1"/>
          </w:tcPr>
          <w:p w14:paraId="72F464CD" w14:textId="77777777" w:rsidR="00344497" w:rsidRDefault="00040C92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+</w:t>
            </w:r>
          </w:p>
        </w:tc>
        <w:tc>
          <w:tcPr>
            <w:tcW w:w="380" w:type="dxa"/>
            <w:tcBorders>
              <w:right w:val="dashSmallGap" w:sz="4" w:space="0" w:color="000000"/>
            </w:tcBorders>
          </w:tcPr>
          <w:p w14:paraId="24CBFC58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1" w:type="dxa"/>
            <w:tcBorders>
              <w:left w:val="dashSmallGap" w:sz="4" w:space="0" w:color="000000"/>
              <w:right w:val="dashSmallGap" w:sz="4" w:space="0" w:color="000000"/>
            </w:tcBorders>
          </w:tcPr>
          <w:p w14:paraId="409C76CA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</w:tcBorders>
          </w:tcPr>
          <w:p w14:paraId="4D85ED69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right w:val="dashSmallGap" w:sz="4" w:space="0" w:color="000000"/>
            </w:tcBorders>
            <w:shd w:val="clear" w:color="auto" w:fill="F1F1F1"/>
          </w:tcPr>
          <w:p w14:paraId="25F1C0AB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80" w:type="dxa"/>
            <w:tcBorders>
              <w:left w:val="dashSmallGap" w:sz="4" w:space="0" w:color="000000"/>
              <w:right w:val="dashSmallGap" w:sz="4" w:space="0" w:color="000000"/>
            </w:tcBorders>
            <w:shd w:val="clear" w:color="auto" w:fill="F1F1F1"/>
          </w:tcPr>
          <w:p w14:paraId="46792CB3" w14:textId="77777777" w:rsidR="00344497" w:rsidRDefault="00344497">
            <w:pPr>
              <w:pStyle w:val="TableParagraph"/>
              <w:rPr>
                <w:sz w:val="18"/>
              </w:rPr>
            </w:pPr>
          </w:p>
        </w:tc>
        <w:tc>
          <w:tcPr>
            <w:tcW w:w="378" w:type="dxa"/>
            <w:tcBorders>
              <w:left w:val="dashSmallGap" w:sz="4" w:space="0" w:color="000000"/>
            </w:tcBorders>
            <w:shd w:val="clear" w:color="auto" w:fill="F1F1F1"/>
          </w:tcPr>
          <w:p w14:paraId="31B49AEE" w14:textId="77777777" w:rsidR="00344497" w:rsidRDefault="00344497">
            <w:pPr>
              <w:pStyle w:val="TableParagraph"/>
              <w:rPr>
                <w:sz w:val="18"/>
              </w:rPr>
            </w:pPr>
          </w:p>
        </w:tc>
      </w:tr>
    </w:tbl>
    <w:p w14:paraId="71D21983" w14:textId="77777777" w:rsidR="00344497" w:rsidRDefault="00F3534C">
      <w:pPr>
        <w:spacing w:before="59"/>
        <w:ind w:left="258"/>
        <w:rPr>
          <w:b/>
          <w:i/>
          <w:sz w:val="16"/>
        </w:rPr>
      </w:pPr>
      <w:r>
        <w:rPr>
          <w:b/>
          <w:i/>
          <w:sz w:val="16"/>
        </w:rPr>
        <w:t>*niepotrzebne usunąć</w:t>
      </w:r>
    </w:p>
    <w:p w14:paraId="2429B24C" w14:textId="77777777" w:rsidR="00344497" w:rsidRDefault="00344497">
      <w:pPr>
        <w:pStyle w:val="Tekstpodstawowy"/>
        <w:spacing w:before="1" w:after="1"/>
        <w:rPr>
          <w:i/>
          <w:sz w:val="24"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92"/>
        <w:gridCol w:w="720"/>
        <w:gridCol w:w="8270"/>
      </w:tblGrid>
      <w:tr w:rsidR="00344497" w14:paraId="067FFFB2" w14:textId="77777777">
        <w:trPr>
          <w:trHeight w:val="285"/>
        </w:trPr>
        <w:tc>
          <w:tcPr>
            <w:tcW w:w="9782" w:type="dxa"/>
            <w:gridSpan w:val="3"/>
          </w:tcPr>
          <w:p w14:paraId="6EA9E340" w14:textId="77777777" w:rsidR="00344497" w:rsidRDefault="00F3534C">
            <w:pPr>
              <w:pStyle w:val="TableParagraph"/>
              <w:spacing w:line="228" w:lineRule="exact"/>
              <w:ind w:left="69"/>
              <w:rPr>
                <w:b/>
                <w:sz w:val="20"/>
              </w:rPr>
            </w:pPr>
            <w:r>
              <w:rPr>
                <w:b/>
                <w:sz w:val="20"/>
              </w:rPr>
              <w:t>4.5. Kryteria oceny stopnia osiągnięcia efektów uczenia się</w:t>
            </w:r>
          </w:p>
        </w:tc>
      </w:tr>
      <w:tr w:rsidR="00344497" w14:paraId="4A096BDB" w14:textId="77777777">
        <w:trPr>
          <w:trHeight w:val="457"/>
        </w:trPr>
        <w:tc>
          <w:tcPr>
            <w:tcW w:w="792" w:type="dxa"/>
          </w:tcPr>
          <w:p w14:paraId="77810370" w14:textId="77777777" w:rsidR="00344497" w:rsidRDefault="00F3534C">
            <w:pPr>
              <w:pStyle w:val="TableParagraph"/>
              <w:spacing w:line="230" w:lineRule="exact"/>
              <w:ind w:left="179" w:hanging="72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 xml:space="preserve">Forma </w:t>
            </w:r>
            <w:r>
              <w:rPr>
                <w:b/>
                <w:sz w:val="20"/>
              </w:rPr>
              <w:t>zajęć</w:t>
            </w:r>
          </w:p>
        </w:tc>
        <w:tc>
          <w:tcPr>
            <w:tcW w:w="720" w:type="dxa"/>
          </w:tcPr>
          <w:p w14:paraId="2B6DCD3C" w14:textId="77777777" w:rsidR="00344497" w:rsidRDefault="00F3534C">
            <w:pPr>
              <w:pStyle w:val="TableParagraph"/>
              <w:spacing w:before="113"/>
              <w:ind w:left="65" w:right="6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Ocena</w:t>
            </w:r>
          </w:p>
        </w:tc>
        <w:tc>
          <w:tcPr>
            <w:tcW w:w="8270" w:type="dxa"/>
          </w:tcPr>
          <w:p w14:paraId="2E673FDA" w14:textId="77777777" w:rsidR="00344497" w:rsidRDefault="00F3534C">
            <w:pPr>
              <w:pStyle w:val="TableParagraph"/>
              <w:spacing w:before="113"/>
              <w:ind w:left="3381" w:right="3378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Kryterium oceny</w:t>
            </w:r>
          </w:p>
        </w:tc>
      </w:tr>
      <w:tr w:rsidR="0035456A" w14:paraId="3BF535B7" w14:textId="77777777" w:rsidTr="00B84AE9">
        <w:trPr>
          <w:trHeight w:val="253"/>
        </w:trPr>
        <w:tc>
          <w:tcPr>
            <w:tcW w:w="792" w:type="dxa"/>
            <w:vMerge w:val="restart"/>
            <w:textDirection w:val="btLr"/>
          </w:tcPr>
          <w:p w14:paraId="667B8C58" w14:textId="77777777" w:rsidR="0035456A" w:rsidRDefault="0035456A" w:rsidP="0035456A">
            <w:pPr>
              <w:pStyle w:val="TableParagraph"/>
              <w:rPr>
                <w:b/>
                <w:i/>
                <w:sz w:val="25"/>
              </w:rPr>
            </w:pPr>
          </w:p>
          <w:p w14:paraId="2CC3F95E" w14:textId="77777777" w:rsidR="0035456A" w:rsidRDefault="0035456A" w:rsidP="0035456A">
            <w:pPr>
              <w:pStyle w:val="TableParagraph"/>
              <w:ind w:left="350"/>
              <w:rPr>
                <w:b/>
                <w:sz w:val="18"/>
              </w:rPr>
            </w:pPr>
            <w:r>
              <w:rPr>
                <w:b/>
                <w:sz w:val="18"/>
              </w:rPr>
              <w:t>(Konwersatorium)*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2461D" w14:textId="77777777" w:rsidR="0035456A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3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8C4DE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51 % powierzonych studentowi prawidłowo wykonanych zadań.</w:t>
            </w:r>
          </w:p>
        </w:tc>
      </w:tr>
      <w:tr w:rsidR="0035456A" w14:paraId="1CA9E40F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491A88BE" w14:textId="77777777" w:rsidR="0035456A" w:rsidRDefault="0035456A" w:rsidP="00354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CC402" w14:textId="77777777" w:rsidR="0035456A" w:rsidRDefault="0035456A" w:rsidP="0035456A">
            <w:pPr>
              <w:pStyle w:val="TableParagraph"/>
              <w:ind w:left="65" w:right="55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3,5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F8322F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52-76 % powierzonych studentowi prawidłowo wykonanych zadań</w:t>
            </w:r>
          </w:p>
        </w:tc>
      </w:tr>
      <w:tr w:rsidR="0035456A" w14:paraId="66096AAB" w14:textId="77777777" w:rsidTr="00B84AE9">
        <w:trPr>
          <w:trHeight w:val="254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3C9EC2A8" w14:textId="77777777" w:rsidR="0035456A" w:rsidRDefault="0035456A" w:rsidP="00354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6B24" w14:textId="77777777" w:rsidR="0035456A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4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812231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77-89% powierzonych studentowi prawidłowo wykonanych zadań</w:t>
            </w:r>
          </w:p>
        </w:tc>
      </w:tr>
      <w:tr w:rsidR="0035456A" w14:paraId="075C213C" w14:textId="77777777" w:rsidTr="00B84AE9">
        <w:trPr>
          <w:trHeight w:val="256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124E1D28" w14:textId="77777777" w:rsidR="0035456A" w:rsidRDefault="0035456A" w:rsidP="00354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144BF" w14:textId="77777777" w:rsidR="0035456A" w:rsidRDefault="0035456A" w:rsidP="0035456A">
            <w:pPr>
              <w:pStyle w:val="TableParagraph"/>
              <w:spacing w:line="228" w:lineRule="exact"/>
              <w:ind w:left="65" w:right="55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4,5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773C96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90-95 % powierzonych studentowi prawidłowo wykonanych zadań</w:t>
            </w:r>
          </w:p>
        </w:tc>
      </w:tr>
      <w:tr w:rsidR="0035456A" w14:paraId="3039DF64" w14:textId="77777777" w:rsidTr="00B84AE9">
        <w:trPr>
          <w:trHeight w:val="359"/>
        </w:trPr>
        <w:tc>
          <w:tcPr>
            <w:tcW w:w="792" w:type="dxa"/>
            <w:vMerge/>
            <w:tcBorders>
              <w:top w:val="nil"/>
            </w:tcBorders>
            <w:textDirection w:val="btLr"/>
          </w:tcPr>
          <w:p w14:paraId="7473ACFF" w14:textId="77777777" w:rsidR="0035456A" w:rsidRDefault="0035456A" w:rsidP="0035456A">
            <w:pPr>
              <w:rPr>
                <w:sz w:val="2"/>
                <w:szCs w:val="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A74E" w14:textId="77777777" w:rsidR="0035456A" w:rsidRDefault="0035456A" w:rsidP="0035456A">
            <w:pPr>
              <w:pStyle w:val="TableParagraph"/>
              <w:spacing w:line="228" w:lineRule="exact"/>
              <w:ind w:left="8"/>
              <w:jc w:val="center"/>
              <w:rPr>
                <w:b/>
                <w:sz w:val="20"/>
              </w:rPr>
            </w:pPr>
            <w:r w:rsidRPr="00194404">
              <w:rPr>
                <w:sz w:val="20"/>
                <w:szCs w:val="20"/>
              </w:rPr>
              <w:t>5</w:t>
            </w:r>
          </w:p>
        </w:tc>
        <w:tc>
          <w:tcPr>
            <w:tcW w:w="8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DF07C5" w14:textId="77777777" w:rsidR="0035456A" w:rsidRDefault="0035456A" w:rsidP="0035456A">
            <w:pPr>
              <w:pStyle w:val="TableParagraph"/>
              <w:rPr>
                <w:sz w:val="18"/>
              </w:rPr>
            </w:pPr>
            <w:r w:rsidRPr="000430AC">
              <w:rPr>
                <w:sz w:val="20"/>
                <w:szCs w:val="20"/>
              </w:rPr>
              <w:t>96-100 % powierzonych studentowi prawidłowo wykonanych zadań</w:t>
            </w:r>
          </w:p>
        </w:tc>
      </w:tr>
    </w:tbl>
    <w:p w14:paraId="373BDC77" w14:textId="77777777" w:rsidR="00344497" w:rsidRDefault="00344497">
      <w:pPr>
        <w:pStyle w:val="Tekstpodstawowy"/>
        <w:spacing w:before="9"/>
        <w:rPr>
          <w:i/>
          <w:sz w:val="23"/>
        </w:rPr>
      </w:pPr>
    </w:p>
    <w:p w14:paraId="0E85929B" w14:textId="77777777" w:rsidR="00344497" w:rsidRDefault="00F3534C">
      <w:pPr>
        <w:pStyle w:val="Akapitzlist"/>
        <w:numPr>
          <w:ilvl w:val="0"/>
          <w:numId w:val="1"/>
        </w:numPr>
        <w:tabs>
          <w:tab w:val="left" w:pos="967"/>
        </w:tabs>
        <w:spacing w:after="3"/>
        <w:ind w:hanging="349"/>
        <w:rPr>
          <w:b/>
          <w:sz w:val="20"/>
        </w:rPr>
      </w:pPr>
      <w:r>
        <w:rPr>
          <w:b/>
          <w:sz w:val="20"/>
        </w:rPr>
        <w:t>BILANS PUNKTÓW ECTS – NAKŁAD PRACY</w:t>
      </w:r>
      <w:r>
        <w:rPr>
          <w:b/>
          <w:spacing w:val="2"/>
          <w:sz w:val="20"/>
        </w:rPr>
        <w:t xml:space="preserve"> </w:t>
      </w:r>
      <w:r>
        <w:rPr>
          <w:b/>
          <w:sz w:val="20"/>
        </w:rPr>
        <w:t>STUDENTA</w:t>
      </w:r>
    </w:p>
    <w:tbl>
      <w:tblPr>
        <w:tblStyle w:val="TableNormal"/>
        <w:tblW w:w="0" w:type="auto"/>
        <w:tblInd w:w="1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29"/>
        <w:gridCol w:w="1475"/>
        <w:gridCol w:w="1476"/>
      </w:tblGrid>
      <w:tr w:rsidR="00344497" w14:paraId="6B0D15B2" w14:textId="77777777">
        <w:trPr>
          <w:trHeight w:val="282"/>
        </w:trPr>
        <w:tc>
          <w:tcPr>
            <w:tcW w:w="6829" w:type="dxa"/>
            <w:vMerge w:val="restart"/>
          </w:tcPr>
          <w:p w14:paraId="355601D3" w14:textId="77777777" w:rsidR="00344497" w:rsidRDefault="00344497">
            <w:pPr>
              <w:pStyle w:val="TableParagraph"/>
              <w:spacing w:before="6"/>
              <w:rPr>
                <w:b/>
              </w:rPr>
            </w:pPr>
          </w:p>
          <w:p w14:paraId="3F90DA5D" w14:textId="77777777" w:rsidR="00344497" w:rsidRDefault="00F3534C">
            <w:pPr>
              <w:pStyle w:val="TableParagraph"/>
              <w:ind w:left="2965" w:right="295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Kategoria</w:t>
            </w:r>
          </w:p>
        </w:tc>
        <w:tc>
          <w:tcPr>
            <w:tcW w:w="2951" w:type="dxa"/>
            <w:gridSpan w:val="2"/>
          </w:tcPr>
          <w:p w14:paraId="3315EC0A" w14:textId="77777777" w:rsidR="00344497" w:rsidRDefault="00F3534C">
            <w:pPr>
              <w:pStyle w:val="TableParagraph"/>
              <w:spacing w:line="228" w:lineRule="exact"/>
              <w:ind w:left="612"/>
              <w:rPr>
                <w:b/>
                <w:sz w:val="20"/>
              </w:rPr>
            </w:pPr>
            <w:r>
              <w:rPr>
                <w:b/>
                <w:sz w:val="20"/>
              </w:rPr>
              <w:t>Obciążenie studenta</w:t>
            </w:r>
          </w:p>
        </w:tc>
      </w:tr>
      <w:tr w:rsidR="00283ECB" w14:paraId="0ED7FF85" w14:textId="77777777" w:rsidTr="00620FB0">
        <w:trPr>
          <w:trHeight w:val="460"/>
        </w:trPr>
        <w:tc>
          <w:tcPr>
            <w:tcW w:w="6829" w:type="dxa"/>
            <w:vMerge/>
            <w:tcBorders>
              <w:top w:val="nil"/>
            </w:tcBorders>
          </w:tcPr>
          <w:p w14:paraId="7006343D" w14:textId="77777777" w:rsidR="00283ECB" w:rsidRDefault="00283ECB">
            <w:pPr>
              <w:rPr>
                <w:sz w:val="2"/>
                <w:szCs w:val="2"/>
              </w:rPr>
            </w:pPr>
          </w:p>
        </w:tc>
        <w:tc>
          <w:tcPr>
            <w:tcW w:w="1475" w:type="dxa"/>
          </w:tcPr>
          <w:p w14:paraId="4339FA52" w14:textId="77777777" w:rsidR="00283ECB" w:rsidRDefault="00283ECB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>
              <w:rPr>
                <w:b/>
                <w:sz w:val="20"/>
              </w:rPr>
              <w:t>Studia stacjonarne</w:t>
            </w:r>
          </w:p>
        </w:tc>
        <w:tc>
          <w:tcPr>
            <w:tcW w:w="1476" w:type="dxa"/>
          </w:tcPr>
          <w:p w14:paraId="390EFBA0" w14:textId="1790269B" w:rsidR="00283ECB" w:rsidRDefault="00E50AAE">
            <w:pPr>
              <w:pStyle w:val="TableParagraph"/>
              <w:spacing w:line="230" w:lineRule="exact"/>
              <w:ind w:left="111" w:firstLine="348"/>
              <w:rPr>
                <w:b/>
                <w:sz w:val="20"/>
              </w:rPr>
            </w:pPr>
            <w:r w:rsidRPr="00E50AAE">
              <w:rPr>
                <w:b/>
                <w:sz w:val="20"/>
              </w:rPr>
              <w:t>Studia niestacjonarne</w:t>
            </w:r>
          </w:p>
        </w:tc>
      </w:tr>
      <w:tr w:rsidR="00283ECB" w14:paraId="79596860" w14:textId="77777777" w:rsidTr="00FC281C">
        <w:trPr>
          <w:trHeight w:val="412"/>
        </w:trPr>
        <w:tc>
          <w:tcPr>
            <w:tcW w:w="6829" w:type="dxa"/>
            <w:shd w:val="clear" w:color="auto" w:fill="D9D9D9"/>
          </w:tcPr>
          <w:p w14:paraId="0F72555B" w14:textId="77777777" w:rsidR="00283ECB" w:rsidRDefault="00283ECB" w:rsidP="00C312AD">
            <w:pPr>
              <w:pStyle w:val="TableParagraph"/>
              <w:spacing w:line="197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LICZBA GODZIN REALIZOWANYCH PRZY BEZPOŚREDNIM UDZIALE NAUCZYCIELA</w:t>
            </w:r>
          </w:p>
          <w:p w14:paraId="304134D7" w14:textId="77777777" w:rsidR="00283ECB" w:rsidRDefault="00283ECB" w:rsidP="00C312AD">
            <w:pPr>
              <w:pStyle w:val="TableParagraph"/>
              <w:spacing w:line="196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/GODZINY KONTAKTOWE/</w:t>
            </w:r>
          </w:p>
        </w:tc>
        <w:tc>
          <w:tcPr>
            <w:tcW w:w="1475" w:type="dxa"/>
            <w:shd w:val="clear" w:color="auto" w:fill="D9D9D9"/>
          </w:tcPr>
          <w:p w14:paraId="43DF6C74" w14:textId="14B5A7C5" w:rsidR="00283ECB" w:rsidRPr="00E50AAE" w:rsidRDefault="00E50AAE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50AAE">
              <w:rPr>
                <w:b/>
                <w:bCs/>
                <w:sz w:val="16"/>
              </w:rPr>
              <w:t>2</w:t>
            </w:r>
            <w:r w:rsidR="00283ECB" w:rsidRPr="00E50AAE">
              <w:rPr>
                <w:b/>
                <w:bCs/>
                <w:sz w:val="16"/>
              </w:rPr>
              <w:t>0</w:t>
            </w:r>
          </w:p>
        </w:tc>
        <w:tc>
          <w:tcPr>
            <w:tcW w:w="1476" w:type="dxa"/>
            <w:shd w:val="clear" w:color="auto" w:fill="D9D9D9"/>
          </w:tcPr>
          <w:p w14:paraId="5094D919" w14:textId="0274263E" w:rsidR="00283ECB" w:rsidRPr="00E50AAE" w:rsidRDefault="00092834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15</w:t>
            </w:r>
          </w:p>
        </w:tc>
      </w:tr>
      <w:tr w:rsidR="00283ECB" w14:paraId="48419248" w14:textId="77777777" w:rsidTr="0090667F">
        <w:trPr>
          <w:trHeight w:val="282"/>
        </w:trPr>
        <w:tc>
          <w:tcPr>
            <w:tcW w:w="6829" w:type="dxa"/>
          </w:tcPr>
          <w:p w14:paraId="760611F9" w14:textId="77777777" w:rsidR="00283ECB" w:rsidRDefault="00283ECB" w:rsidP="00C312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Udział konwersatoriach i kolokwium zaliczeniowym</w:t>
            </w:r>
          </w:p>
        </w:tc>
        <w:tc>
          <w:tcPr>
            <w:tcW w:w="1475" w:type="dxa"/>
          </w:tcPr>
          <w:p w14:paraId="5248AAEF" w14:textId="25D2728A" w:rsidR="00283ECB" w:rsidRDefault="00E50AAE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  <w:r w:rsidR="00283ECB">
              <w:rPr>
                <w:sz w:val="16"/>
              </w:rPr>
              <w:t>0</w:t>
            </w:r>
          </w:p>
        </w:tc>
        <w:tc>
          <w:tcPr>
            <w:tcW w:w="1476" w:type="dxa"/>
          </w:tcPr>
          <w:p w14:paraId="61EC7B43" w14:textId="3C9F11F1" w:rsidR="00283ECB" w:rsidRDefault="00092834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</w:tr>
      <w:tr w:rsidR="00283ECB" w14:paraId="49C74911" w14:textId="77777777" w:rsidTr="00022DE0">
        <w:trPr>
          <w:trHeight w:val="285"/>
        </w:trPr>
        <w:tc>
          <w:tcPr>
            <w:tcW w:w="6829" w:type="dxa"/>
            <w:shd w:val="clear" w:color="auto" w:fill="DFDFDF"/>
          </w:tcPr>
          <w:p w14:paraId="16959EF0" w14:textId="77777777" w:rsidR="00283ECB" w:rsidRDefault="00283ECB" w:rsidP="00C312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SAMODZIELNA PRACA STUDENTA /GODZINY NIEKONTAKTOWE/</w:t>
            </w:r>
          </w:p>
        </w:tc>
        <w:tc>
          <w:tcPr>
            <w:tcW w:w="1475" w:type="dxa"/>
            <w:shd w:val="clear" w:color="auto" w:fill="DFDFDF"/>
          </w:tcPr>
          <w:p w14:paraId="23D9B789" w14:textId="1580F054" w:rsidR="00283ECB" w:rsidRPr="00E50AAE" w:rsidRDefault="00283ECB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50AAE">
              <w:rPr>
                <w:b/>
                <w:bCs/>
                <w:sz w:val="16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04FF1B4F" w14:textId="78C45934" w:rsidR="00283ECB" w:rsidRPr="00E50AAE" w:rsidRDefault="00092834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10</w:t>
            </w:r>
          </w:p>
        </w:tc>
      </w:tr>
      <w:tr w:rsidR="00283ECB" w14:paraId="5BBCC608" w14:textId="77777777" w:rsidTr="004271C8">
        <w:trPr>
          <w:trHeight w:val="285"/>
        </w:trPr>
        <w:tc>
          <w:tcPr>
            <w:tcW w:w="6829" w:type="dxa"/>
          </w:tcPr>
          <w:p w14:paraId="7D4AE0D2" w14:textId="77777777" w:rsidR="00283ECB" w:rsidRDefault="00283ECB" w:rsidP="00C312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lastRenderedPageBreak/>
              <w:t>Przygotowanie do ćwiczeń, konwersatorium, laboratorium*</w:t>
            </w:r>
          </w:p>
        </w:tc>
        <w:tc>
          <w:tcPr>
            <w:tcW w:w="1475" w:type="dxa"/>
          </w:tcPr>
          <w:p w14:paraId="5BC45ECC" w14:textId="11C287DE" w:rsidR="00283ECB" w:rsidRDefault="00E50AAE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476" w:type="dxa"/>
          </w:tcPr>
          <w:p w14:paraId="3C9FDBB7" w14:textId="1F9F13F5" w:rsidR="00283ECB" w:rsidRDefault="00092834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83ECB" w14:paraId="314B8CEA" w14:textId="77777777" w:rsidTr="009400BD">
        <w:trPr>
          <w:trHeight w:val="282"/>
        </w:trPr>
        <w:tc>
          <w:tcPr>
            <w:tcW w:w="6829" w:type="dxa"/>
          </w:tcPr>
          <w:p w14:paraId="740616D7" w14:textId="77777777" w:rsidR="00283ECB" w:rsidRDefault="00283ECB" w:rsidP="00C312AD">
            <w:pPr>
              <w:pStyle w:val="TableParagraph"/>
              <w:spacing w:before="28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Przygotowanie do egzaminu/kolokwium*</w:t>
            </w:r>
          </w:p>
        </w:tc>
        <w:tc>
          <w:tcPr>
            <w:tcW w:w="1475" w:type="dxa"/>
          </w:tcPr>
          <w:p w14:paraId="6C67E32D" w14:textId="0E9071FA" w:rsidR="00283ECB" w:rsidRDefault="00283ECB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476" w:type="dxa"/>
          </w:tcPr>
          <w:p w14:paraId="28A73290" w14:textId="34CD5F6B" w:rsidR="00283ECB" w:rsidRDefault="00092834" w:rsidP="006964B1">
            <w:pPr>
              <w:pStyle w:val="TableParagraph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</w:tr>
      <w:tr w:rsidR="00283ECB" w14:paraId="28F3ADF3" w14:textId="77777777" w:rsidTr="00066626">
        <w:trPr>
          <w:trHeight w:val="282"/>
        </w:trPr>
        <w:tc>
          <w:tcPr>
            <w:tcW w:w="6829" w:type="dxa"/>
            <w:shd w:val="clear" w:color="auto" w:fill="DFDFDF"/>
          </w:tcPr>
          <w:p w14:paraId="3A69B53D" w14:textId="77777777" w:rsidR="00283ECB" w:rsidRDefault="00283ECB" w:rsidP="00C312AD">
            <w:pPr>
              <w:pStyle w:val="TableParagraph"/>
              <w:spacing w:before="19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ŁĄCZNA LICZBA GODZIN</w:t>
            </w:r>
          </w:p>
        </w:tc>
        <w:tc>
          <w:tcPr>
            <w:tcW w:w="1475" w:type="dxa"/>
            <w:shd w:val="clear" w:color="auto" w:fill="DFDFDF"/>
          </w:tcPr>
          <w:p w14:paraId="53044FC7" w14:textId="366FE40A" w:rsidR="00283ECB" w:rsidRPr="00E50AAE" w:rsidRDefault="00E50AAE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50AAE">
              <w:rPr>
                <w:b/>
                <w:bCs/>
                <w:sz w:val="16"/>
              </w:rPr>
              <w:t>2</w:t>
            </w:r>
            <w:r w:rsidR="00283ECB" w:rsidRPr="00E50AAE">
              <w:rPr>
                <w:b/>
                <w:bCs/>
                <w:sz w:val="16"/>
              </w:rPr>
              <w:t>5</w:t>
            </w:r>
          </w:p>
        </w:tc>
        <w:tc>
          <w:tcPr>
            <w:tcW w:w="1476" w:type="dxa"/>
            <w:shd w:val="clear" w:color="auto" w:fill="DFDFDF"/>
          </w:tcPr>
          <w:p w14:paraId="045AC2E6" w14:textId="311F451D" w:rsidR="00283ECB" w:rsidRPr="00E50AAE" w:rsidRDefault="00092834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25</w:t>
            </w:r>
          </w:p>
        </w:tc>
      </w:tr>
      <w:tr w:rsidR="00283ECB" w14:paraId="69EEFCE2" w14:textId="77777777" w:rsidTr="00755D57">
        <w:trPr>
          <w:trHeight w:val="285"/>
        </w:trPr>
        <w:tc>
          <w:tcPr>
            <w:tcW w:w="6829" w:type="dxa"/>
            <w:shd w:val="clear" w:color="auto" w:fill="DFDFDF"/>
          </w:tcPr>
          <w:p w14:paraId="27650631" w14:textId="77777777" w:rsidR="00283ECB" w:rsidRDefault="00283ECB" w:rsidP="00C312AD">
            <w:pPr>
              <w:pStyle w:val="TableParagraph"/>
              <w:spacing w:before="15"/>
              <w:ind w:left="108"/>
              <w:rPr>
                <w:b/>
                <w:sz w:val="21"/>
              </w:rPr>
            </w:pPr>
            <w:r>
              <w:rPr>
                <w:b/>
                <w:sz w:val="21"/>
              </w:rPr>
              <w:t>PUNKTY ECTS za przedmiot</w:t>
            </w:r>
          </w:p>
        </w:tc>
        <w:tc>
          <w:tcPr>
            <w:tcW w:w="1475" w:type="dxa"/>
            <w:shd w:val="clear" w:color="auto" w:fill="DFDFDF"/>
          </w:tcPr>
          <w:p w14:paraId="640013E2" w14:textId="03B6C3C8" w:rsidR="00283ECB" w:rsidRPr="00E50AAE" w:rsidRDefault="00E50AAE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 w:rsidRPr="00E50AAE">
              <w:rPr>
                <w:b/>
                <w:bCs/>
                <w:sz w:val="16"/>
              </w:rPr>
              <w:t>1</w:t>
            </w:r>
          </w:p>
        </w:tc>
        <w:tc>
          <w:tcPr>
            <w:tcW w:w="1476" w:type="dxa"/>
            <w:shd w:val="clear" w:color="auto" w:fill="DFDFDF"/>
          </w:tcPr>
          <w:p w14:paraId="69AB4124" w14:textId="17AB30B8" w:rsidR="00283ECB" w:rsidRPr="00E50AAE" w:rsidRDefault="00092834" w:rsidP="006964B1">
            <w:pPr>
              <w:pStyle w:val="TableParagraph"/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1</w:t>
            </w:r>
          </w:p>
        </w:tc>
      </w:tr>
    </w:tbl>
    <w:p w14:paraId="10685F25" w14:textId="77777777" w:rsidR="003A4958" w:rsidRDefault="003A4958" w:rsidP="003A4958">
      <w:pPr>
        <w:spacing w:before="55"/>
        <w:ind w:left="258"/>
        <w:rPr>
          <w:b/>
          <w:i/>
          <w:sz w:val="18"/>
        </w:rPr>
      </w:pPr>
      <w:r>
        <w:rPr>
          <w:b/>
          <w:i/>
          <w:sz w:val="18"/>
        </w:rPr>
        <w:t>*niepotrzebne usunąć</w:t>
      </w:r>
    </w:p>
    <w:p w14:paraId="0F16B748" w14:textId="77777777" w:rsidR="003A4958" w:rsidRDefault="003A4958" w:rsidP="003A4958">
      <w:pPr>
        <w:pStyle w:val="Tekstpodstawowy"/>
        <w:spacing w:before="9"/>
        <w:rPr>
          <w:i/>
          <w:sz w:val="23"/>
        </w:rPr>
      </w:pPr>
    </w:p>
    <w:p w14:paraId="7581F867" w14:textId="77777777" w:rsidR="003A4958" w:rsidRDefault="003A4958" w:rsidP="003A4958">
      <w:pPr>
        <w:ind w:left="258"/>
        <w:rPr>
          <w:i/>
          <w:sz w:val="16"/>
        </w:rPr>
      </w:pPr>
      <w:r>
        <w:rPr>
          <w:b/>
          <w:i/>
          <w:sz w:val="20"/>
        </w:rPr>
        <w:t xml:space="preserve">Przyjmuję do realizacji </w:t>
      </w:r>
      <w:r>
        <w:rPr>
          <w:i/>
          <w:sz w:val="16"/>
        </w:rPr>
        <w:t>(data i czytelne podpisy osób prowadzących przedmiot w danym roku akademickim)</w:t>
      </w:r>
    </w:p>
    <w:p w14:paraId="162390EA" w14:textId="77777777" w:rsidR="003A4958" w:rsidRDefault="003A4958" w:rsidP="003A4958">
      <w:pPr>
        <w:pStyle w:val="Tekstpodstawowy"/>
        <w:rPr>
          <w:b w:val="0"/>
          <w:i/>
          <w:sz w:val="22"/>
        </w:rPr>
      </w:pPr>
    </w:p>
    <w:p w14:paraId="6D7B2078" w14:textId="77777777" w:rsidR="003A4958" w:rsidRDefault="003A4958" w:rsidP="003A4958">
      <w:pPr>
        <w:pStyle w:val="Tekstpodstawowy"/>
        <w:spacing w:before="10"/>
        <w:rPr>
          <w:b w:val="0"/>
          <w:i/>
          <w:sz w:val="17"/>
        </w:rPr>
      </w:pPr>
    </w:p>
    <w:p w14:paraId="27999607" w14:textId="77777777" w:rsidR="003A4958" w:rsidRDefault="003A4958" w:rsidP="003A4958">
      <w:pPr>
        <w:ind w:left="2195"/>
        <w:rPr>
          <w:i/>
          <w:sz w:val="16"/>
        </w:rPr>
      </w:pPr>
      <w:r>
        <w:rPr>
          <w:i/>
          <w:sz w:val="16"/>
        </w:rPr>
        <w:t>....................................................................................................................</w:t>
      </w:r>
    </w:p>
    <w:sectPr w:rsidR="003A4958" w:rsidSect="009D02A5">
      <w:pgSz w:w="11910" w:h="16840"/>
      <w:pgMar w:top="500" w:right="660" w:bottom="280" w:left="11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F44E1B" w14:textId="77777777" w:rsidR="00055ABD" w:rsidRDefault="00055ABD" w:rsidP="0031202B">
      <w:r>
        <w:separator/>
      </w:r>
    </w:p>
  </w:endnote>
  <w:endnote w:type="continuationSeparator" w:id="0">
    <w:p w14:paraId="32F5A6E0" w14:textId="77777777" w:rsidR="00055ABD" w:rsidRDefault="00055ABD" w:rsidP="00312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E6C4E6F" w14:textId="77777777" w:rsidR="00055ABD" w:rsidRDefault="00055ABD" w:rsidP="0031202B">
      <w:r>
        <w:separator/>
      </w:r>
    </w:p>
  </w:footnote>
  <w:footnote w:type="continuationSeparator" w:id="0">
    <w:p w14:paraId="7F5A8C3A" w14:textId="77777777" w:rsidR="00055ABD" w:rsidRDefault="00055ABD" w:rsidP="003120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30FCF"/>
    <w:multiLevelType w:val="hybridMultilevel"/>
    <w:tmpl w:val="334AF1E8"/>
    <w:lvl w:ilvl="0" w:tplc="EFBCB810">
      <w:start w:val="1"/>
      <w:numFmt w:val="decimal"/>
      <w:lvlText w:val="%1."/>
      <w:lvlJc w:val="left"/>
      <w:pPr>
        <w:ind w:left="966" w:hanging="348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99"/>
        <w:sz w:val="20"/>
        <w:szCs w:val="20"/>
        <w:lang w:val="pl-PL" w:eastAsia="en-US" w:bidi="ar-SA"/>
      </w:rPr>
    </w:lvl>
    <w:lvl w:ilvl="1" w:tplc="CE66DFB2">
      <w:numFmt w:val="bullet"/>
      <w:lvlText w:val="•"/>
      <w:lvlJc w:val="left"/>
      <w:pPr>
        <w:ind w:left="1872" w:hanging="348"/>
      </w:pPr>
      <w:rPr>
        <w:rFonts w:hint="default"/>
        <w:lang w:val="pl-PL" w:eastAsia="en-US" w:bidi="ar-SA"/>
      </w:rPr>
    </w:lvl>
    <w:lvl w:ilvl="2" w:tplc="33E8A074">
      <w:numFmt w:val="bullet"/>
      <w:lvlText w:val="•"/>
      <w:lvlJc w:val="left"/>
      <w:pPr>
        <w:ind w:left="2784" w:hanging="348"/>
      </w:pPr>
      <w:rPr>
        <w:rFonts w:hint="default"/>
        <w:lang w:val="pl-PL" w:eastAsia="en-US" w:bidi="ar-SA"/>
      </w:rPr>
    </w:lvl>
    <w:lvl w:ilvl="3" w:tplc="18D4D250">
      <w:numFmt w:val="bullet"/>
      <w:lvlText w:val="•"/>
      <w:lvlJc w:val="left"/>
      <w:pPr>
        <w:ind w:left="3697" w:hanging="348"/>
      </w:pPr>
      <w:rPr>
        <w:rFonts w:hint="default"/>
        <w:lang w:val="pl-PL" w:eastAsia="en-US" w:bidi="ar-SA"/>
      </w:rPr>
    </w:lvl>
    <w:lvl w:ilvl="4" w:tplc="E1589310">
      <w:numFmt w:val="bullet"/>
      <w:lvlText w:val="•"/>
      <w:lvlJc w:val="left"/>
      <w:pPr>
        <w:ind w:left="4609" w:hanging="348"/>
      </w:pPr>
      <w:rPr>
        <w:rFonts w:hint="default"/>
        <w:lang w:val="pl-PL" w:eastAsia="en-US" w:bidi="ar-SA"/>
      </w:rPr>
    </w:lvl>
    <w:lvl w:ilvl="5" w:tplc="6526E66A">
      <w:numFmt w:val="bullet"/>
      <w:lvlText w:val="•"/>
      <w:lvlJc w:val="left"/>
      <w:pPr>
        <w:ind w:left="5522" w:hanging="348"/>
      </w:pPr>
      <w:rPr>
        <w:rFonts w:hint="default"/>
        <w:lang w:val="pl-PL" w:eastAsia="en-US" w:bidi="ar-SA"/>
      </w:rPr>
    </w:lvl>
    <w:lvl w:ilvl="6" w:tplc="162A9C6A">
      <w:numFmt w:val="bullet"/>
      <w:lvlText w:val="•"/>
      <w:lvlJc w:val="left"/>
      <w:pPr>
        <w:ind w:left="6434" w:hanging="348"/>
      </w:pPr>
      <w:rPr>
        <w:rFonts w:hint="default"/>
        <w:lang w:val="pl-PL" w:eastAsia="en-US" w:bidi="ar-SA"/>
      </w:rPr>
    </w:lvl>
    <w:lvl w:ilvl="7" w:tplc="35903916">
      <w:numFmt w:val="bullet"/>
      <w:lvlText w:val="•"/>
      <w:lvlJc w:val="left"/>
      <w:pPr>
        <w:ind w:left="7346" w:hanging="348"/>
      </w:pPr>
      <w:rPr>
        <w:rFonts w:hint="default"/>
        <w:lang w:val="pl-PL" w:eastAsia="en-US" w:bidi="ar-SA"/>
      </w:rPr>
    </w:lvl>
    <w:lvl w:ilvl="8" w:tplc="4BD0FEE0">
      <w:numFmt w:val="bullet"/>
      <w:lvlText w:val="•"/>
      <w:lvlJc w:val="left"/>
      <w:pPr>
        <w:ind w:left="8259" w:hanging="348"/>
      </w:pPr>
      <w:rPr>
        <w:rFonts w:hint="default"/>
        <w:lang w:val="pl-PL" w:eastAsia="en-US" w:bidi="ar-SA"/>
      </w:rPr>
    </w:lvl>
  </w:abstractNum>
  <w:abstractNum w:abstractNumId="1">
    <w:nsid w:val="32CF7A75"/>
    <w:multiLevelType w:val="hybridMultilevel"/>
    <w:tmpl w:val="51708C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4497"/>
    <w:rsid w:val="00040C92"/>
    <w:rsid w:val="00055ABD"/>
    <w:rsid w:val="000628C8"/>
    <w:rsid w:val="00092834"/>
    <w:rsid w:val="000C04C6"/>
    <w:rsid w:val="000C6BF7"/>
    <w:rsid w:val="00121AFA"/>
    <w:rsid w:val="001A4495"/>
    <w:rsid w:val="0026331F"/>
    <w:rsid w:val="00283ECB"/>
    <w:rsid w:val="0031202B"/>
    <w:rsid w:val="00344497"/>
    <w:rsid w:val="00351668"/>
    <w:rsid w:val="0035456A"/>
    <w:rsid w:val="003A4958"/>
    <w:rsid w:val="00433D66"/>
    <w:rsid w:val="00502E44"/>
    <w:rsid w:val="00531913"/>
    <w:rsid w:val="0058231E"/>
    <w:rsid w:val="00592C80"/>
    <w:rsid w:val="005A306F"/>
    <w:rsid w:val="005B7286"/>
    <w:rsid w:val="00606135"/>
    <w:rsid w:val="00616C79"/>
    <w:rsid w:val="006420BE"/>
    <w:rsid w:val="006964B1"/>
    <w:rsid w:val="006A4493"/>
    <w:rsid w:val="006E1419"/>
    <w:rsid w:val="006E3EC7"/>
    <w:rsid w:val="007701C8"/>
    <w:rsid w:val="00807C20"/>
    <w:rsid w:val="00852065"/>
    <w:rsid w:val="0088482C"/>
    <w:rsid w:val="008A0C30"/>
    <w:rsid w:val="008B6C8C"/>
    <w:rsid w:val="009744BA"/>
    <w:rsid w:val="009876FA"/>
    <w:rsid w:val="009D02A5"/>
    <w:rsid w:val="009E05F3"/>
    <w:rsid w:val="00A00E36"/>
    <w:rsid w:val="00AA7D03"/>
    <w:rsid w:val="00AD526B"/>
    <w:rsid w:val="00BD3807"/>
    <w:rsid w:val="00BF5408"/>
    <w:rsid w:val="00CE3986"/>
    <w:rsid w:val="00D37A3C"/>
    <w:rsid w:val="00D67ADA"/>
    <w:rsid w:val="00D9725D"/>
    <w:rsid w:val="00DE6020"/>
    <w:rsid w:val="00E2658A"/>
    <w:rsid w:val="00E50AAE"/>
    <w:rsid w:val="00F3534C"/>
    <w:rsid w:val="00F465FD"/>
    <w:rsid w:val="00F46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BB86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02A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02A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02A5"/>
    <w:rPr>
      <w:b/>
      <w:bCs/>
      <w:sz w:val="20"/>
      <w:szCs w:val="20"/>
    </w:rPr>
  </w:style>
  <w:style w:type="paragraph" w:styleId="Tytu">
    <w:name w:val="Title"/>
    <w:basedOn w:val="Normalny"/>
    <w:uiPriority w:val="10"/>
    <w:qFormat/>
    <w:rsid w:val="009D02A5"/>
    <w:pPr>
      <w:ind w:left="3939" w:right="3529"/>
      <w:jc w:val="center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D02A5"/>
    <w:pPr>
      <w:ind w:left="966" w:hanging="349"/>
    </w:pPr>
  </w:style>
  <w:style w:type="paragraph" w:customStyle="1" w:styleId="TableParagraph">
    <w:name w:val="Table Paragraph"/>
    <w:basedOn w:val="Normalny"/>
    <w:uiPriority w:val="1"/>
    <w:qFormat/>
    <w:rsid w:val="009D02A5"/>
  </w:style>
  <w:style w:type="character" w:customStyle="1" w:styleId="apple-converted-space">
    <w:name w:val="apple-converted-space"/>
    <w:basedOn w:val="Domylnaczcionkaakapitu"/>
    <w:rsid w:val="0031202B"/>
  </w:style>
  <w:style w:type="paragraph" w:styleId="Tekstprzypisudolnego">
    <w:name w:val="footnote text"/>
    <w:basedOn w:val="Normalny"/>
    <w:link w:val="TekstprzypisudolnegoZnak"/>
    <w:semiHidden/>
    <w:rsid w:val="0031202B"/>
    <w:pPr>
      <w:widowControl/>
      <w:autoSpaceDE/>
      <w:autoSpaceDN/>
    </w:pPr>
    <w:rPr>
      <w:rFonts w:ascii="Arial Unicode MS" w:eastAsia="Arial Unicode MS" w:hAnsi="Arial Unicode MS" w:cs="Arial Unicode MS"/>
      <w:color w:val="000000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1202B"/>
    <w:rPr>
      <w:rFonts w:ascii="Arial Unicode MS" w:eastAsia="Arial Unicode MS" w:hAnsi="Arial Unicode MS" w:cs="Arial Unicode MS"/>
      <w:color w:val="000000"/>
      <w:sz w:val="20"/>
      <w:szCs w:val="20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2D28F-91C5-4FBE-B1B4-4E5AFABB2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893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22-2020 Budowa programu studiów Załącznik nr 4</vt:lpstr>
    </vt:vector>
  </TitlesOfParts>
  <Company/>
  <LinksUpToDate>false</LinksUpToDate>
  <CharactersWithSpaces>6242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22-2020 Budowa programu studiów Załącznik nr 4</dc:title>
  <dc:creator>Grzesiek</dc:creator>
  <cp:lastModifiedBy>Lucyna Kostuch</cp:lastModifiedBy>
  <cp:revision>15</cp:revision>
  <dcterms:created xsi:type="dcterms:W3CDTF">2022-06-19T21:07:00Z</dcterms:created>
  <dcterms:modified xsi:type="dcterms:W3CDTF">2023-11-24T08:56:00Z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2020-01-31T00:00:00Z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2022-05-31T00:00:00Z</vt:filetime>
  </property>
</Properties>
</file>