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AEB" w14:textId="77777777" w:rsidR="00344497" w:rsidRPr="00954B0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14:paraId="16B5DAD4" w14:textId="77777777" w:rsidR="00344497" w:rsidRPr="00954B00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54B00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954B00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954B00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D67EAB7" w:rsidR="00344497" w:rsidRPr="00954B00" w:rsidRDefault="00E7662A" w:rsidP="00E766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0222.1.HIS1.D11.DZM2</w:t>
            </w:r>
          </w:p>
        </w:tc>
      </w:tr>
      <w:tr w:rsidR="00344497" w:rsidRPr="00954B00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954B00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954B0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709CEB7" w14:textId="77777777" w:rsidR="00344497" w:rsidRPr="00954B00" w:rsidRDefault="00806824" w:rsidP="0080682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Dzieje Małopolski na tle regionów historycznych w XIX-XX wieku</w:t>
            </w:r>
          </w:p>
          <w:p w14:paraId="18DB1C47" w14:textId="2E25DA3B" w:rsidR="001248A2" w:rsidRPr="00954B00" w:rsidRDefault="001248A2" w:rsidP="00806824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4B00">
              <w:rPr>
                <w:rFonts w:asciiTheme="minorHAnsi" w:hAnsiTheme="minorHAnsi" w:cstheme="minorHAnsi"/>
                <w:lang w:val="en-US"/>
              </w:rPr>
              <w:t>History of Little Poland against other historical regions in the 19th and 20th centuries</w:t>
            </w:r>
          </w:p>
        </w:tc>
      </w:tr>
      <w:tr w:rsidR="00344497" w:rsidRPr="00954B00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954B00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4EDAB0B2" w:rsidR="00344497" w:rsidRPr="00954B00" w:rsidRDefault="00200FA6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A</w:t>
            </w:r>
            <w:r w:rsidR="00F3534C" w:rsidRPr="00954B00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954B0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954B0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54B00">
        <w:rPr>
          <w:rFonts w:asciiTheme="minorHAnsi" w:hAnsiTheme="minorHAnsi" w:cstheme="minorHAnsi"/>
          <w:b/>
        </w:rPr>
        <w:t>USYTUOWANIE PRZEDMIOTU W SYSTEMIE</w:t>
      </w:r>
      <w:r w:rsidRPr="00954B00">
        <w:rPr>
          <w:rFonts w:asciiTheme="minorHAnsi" w:hAnsiTheme="minorHAnsi" w:cstheme="minorHAnsi"/>
          <w:b/>
          <w:spacing w:val="-4"/>
        </w:rPr>
        <w:t xml:space="preserve"> </w:t>
      </w:r>
      <w:r w:rsidRPr="00954B00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54B00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954B00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954B00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954B00" w14:paraId="13DF4DA0" w14:textId="77777777">
        <w:trPr>
          <w:trHeight w:val="285"/>
        </w:trPr>
        <w:tc>
          <w:tcPr>
            <w:tcW w:w="4362" w:type="dxa"/>
          </w:tcPr>
          <w:p w14:paraId="37D57DB3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14441B7D" w14:textId="16805206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954B00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954B00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06B7AD02" w:rsidR="00344497" w:rsidRPr="00954B00" w:rsidRDefault="00954B00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0516C3" w:rsidRPr="00954B00">
                <w:rPr>
                  <w:rStyle w:val="Hipercze"/>
                  <w:rFonts w:asciiTheme="minorHAnsi" w:hAnsiTheme="minorHAnsi" w:cstheme="minorHAnsi"/>
                </w:rPr>
                <w:t>emajcher@ujk.edu.pl</w:t>
              </w:r>
            </w:hyperlink>
          </w:p>
        </w:tc>
      </w:tr>
    </w:tbl>
    <w:p w14:paraId="21E2D308" w14:textId="77777777" w:rsidR="00344497" w:rsidRPr="00954B0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954B0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54B00">
        <w:rPr>
          <w:rFonts w:asciiTheme="minorHAnsi" w:hAnsiTheme="minorHAnsi" w:cstheme="minorHAnsi"/>
          <w:b/>
        </w:rPr>
        <w:t>OGÓLNA CHARAKTERYSTYKA</w:t>
      </w:r>
      <w:r w:rsidRPr="00954B00">
        <w:rPr>
          <w:rFonts w:asciiTheme="minorHAnsi" w:hAnsiTheme="minorHAnsi" w:cstheme="minorHAnsi"/>
          <w:b/>
          <w:spacing w:val="-1"/>
        </w:rPr>
        <w:t xml:space="preserve"> </w:t>
      </w:r>
      <w:r w:rsidRPr="00954B0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54B00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954B00" w14:paraId="1BD06165" w14:textId="77777777">
        <w:trPr>
          <w:trHeight w:val="285"/>
        </w:trPr>
        <w:tc>
          <w:tcPr>
            <w:tcW w:w="4362" w:type="dxa"/>
          </w:tcPr>
          <w:p w14:paraId="40E5BDA4" w14:textId="77777777" w:rsidR="00344497" w:rsidRPr="00954B00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8A923D4" w14:textId="1EEEA32E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954B0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954B0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54B00">
        <w:rPr>
          <w:rFonts w:asciiTheme="minorHAnsi" w:hAnsiTheme="minorHAnsi" w:cstheme="minorHAnsi"/>
          <w:b/>
        </w:rPr>
        <w:t>SZCZEGÓŁOWA CHARAKTERYSTYKA</w:t>
      </w:r>
      <w:r w:rsidRPr="00954B00">
        <w:rPr>
          <w:rFonts w:asciiTheme="minorHAnsi" w:hAnsiTheme="minorHAnsi" w:cstheme="minorHAnsi"/>
          <w:b/>
          <w:spacing w:val="-1"/>
        </w:rPr>
        <w:t xml:space="preserve"> </w:t>
      </w:r>
      <w:r w:rsidRPr="00954B0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954B00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1C8C3C23" w:rsidR="00344497" w:rsidRPr="00954B00" w:rsidRDefault="00BE7CEF" w:rsidP="00BE7CEF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W</w:t>
            </w:r>
            <w:r w:rsidR="00F3534C" w:rsidRPr="00954B00">
              <w:rPr>
                <w:rFonts w:asciiTheme="minorHAnsi" w:hAnsiTheme="minorHAnsi" w:cstheme="minorHAnsi"/>
              </w:rPr>
              <w:t>ykłady</w:t>
            </w:r>
            <w:r w:rsidRPr="00954B00">
              <w:rPr>
                <w:rFonts w:asciiTheme="minorHAnsi" w:hAnsiTheme="minorHAnsi" w:cstheme="minorHAnsi"/>
              </w:rPr>
              <w:t xml:space="preserve"> i konwersatorium</w:t>
            </w:r>
          </w:p>
        </w:tc>
      </w:tr>
      <w:tr w:rsidR="00344497" w:rsidRPr="00954B00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954B00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4EB53810" w:rsidR="00344497" w:rsidRPr="00954B0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Zaliczenie z oceną i egzamin</w:t>
            </w:r>
          </w:p>
        </w:tc>
      </w:tr>
      <w:tr w:rsidR="00344497" w:rsidRPr="00954B00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57B3AF7" w14:textId="1D6B510E" w:rsidR="00BE7CEF" w:rsidRPr="00954B00" w:rsidRDefault="00DF7C35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- wykład</w:t>
            </w:r>
            <w:r w:rsidR="00BE7CEF" w:rsidRPr="00954B00">
              <w:rPr>
                <w:rFonts w:asciiTheme="minorHAnsi" w:hAnsiTheme="minorHAnsi" w:cstheme="minorHAnsi"/>
              </w:rPr>
              <w:t>,</w:t>
            </w:r>
          </w:p>
          <w:p w14:paraId="42C86CE1" w14:textId="77777777" w:rsidR="00BE7CEF" w:rsidRPr="00954B00" w:rsidRDefault="00DF7C35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 xml:space="preserve">- praca ze źródłami, </w:t>
            </w:r>
          </w:p>
          <w:p w14:paraId="64643413" w14:textId="724AFD85" w:rsidR="00344497" w:rsidRPr="00954B00" w:rsidRDefault="00BE7CE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 xml:space="preserve">- </w:t>
            </w:r>
            <w:r w:rsidR="00DF7C35" w:rsidRPr="00954B00">
              <w:rPr>
                <w:rFonts w:asciiTheme="minorHAnsi" w:hAnsiTheme="minorHAnsi" w:cstheme="minorHAnsi"/>
              </w:rPr>
              <w:t>dyskusja</w:t>
            </w:r>
            <w:r w:rsidRPr="00954B00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954B00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954B00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954B0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19CB2A8F" w14:textId="77777777" w:rsidR="00D116C9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Dzieje powiatu kieleckiego, red. J. Wijaczka, W. Saletra, Kielce 2009.</w:t>
            </w:r>
          </w:p>
          <w:p w14:paraId="222C7928" w14:textId="77777777" w:rsidR="00D116C9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Renz R., Życie codzienne w miasteczkach województwa kieleckiego w 1918–1939, Kielce 1994.</w:t>
            </w:r>
          </w:p>
          <w:p w14:paraId="1F30B8C4" w14:textId="77777777" w:rsidR="00D116C9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Społeczeństwo i gospodarka w regionie świętokrzyskim w XIX i XX w., pod red. U. Oettingen i J. Szczepańskiego, Kielce 2008.</w:t>
            </w:r>
          </w:p>
          <w:p w14:paraId="09790750" w14:textId="552DCCF2" w:rsidR="00344497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Swajdo M., Między Wisłą a Pilicą: dzieje podziałów administracyjnych w regionie kielecko-radomskim do 1975 roku, Kielce 2005.</w:t>
            </w:r>
          </w:p>
        </w:tc>
      </w:tr>
      <w:tr w:rsidR="00344497" w:rsidRPr="00954B00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954B0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650C1A07" w14:textId="77777777" w:rsidR="00D116C9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Region świętokrzyski. Mit czy rzeczywistość?, red. J. Wijaczka, Kielce 2001.</w:t>
            </w:r>
          </w:p>
          <w:p w14:paraId="1C4F7D53" w14:textId="77777777" w:rsidR="00D116C9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Główka J., Hutnictwo i przemysł metalowy w Zagłębiu Staropolskim w okresie międzywojennym 1918-1939, Kielce 2012.</w:t>
            </w:r>
          </w:p>
          <w:p w14:paraId="1F2A8F87" w14:textId="30879984" w:rsidR="00344497" w:rsidRPr="00954B00" w:rsidRDefault="00D116C9" w:rsidP="00D116C9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Pożegnanie z Galicją: wkład Małopolski w budowę niepodległej Polski, red. Andrzeja Kastory, Kraków 2019.</w:t>
            </w:r>
          </w:p>
        </w:tc>
      </w:tr>
    </w:tbl>
    <w:p w14:paraId="6F70F116" w14:textId="77777777" w:rsidR="00344497" w:rsidRPr="00954B0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954B0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54B00">
        <w:rPr>
          <w:rFonts w:asciiTheme="minorHAnsi" w:hAnsiTheme="minorHAnsi" w:cstheme="minorHAnsi"/>
          <w:b/>
        </w:rPr>
        <w:t>CELE, TREŚCI I EFEKTY UCZENIA</w:t>
      </w:r>
      <w:r w:rsidRPr="00954B00">
        <w:rPr>
          <w:rFonts w:asciiTheme="minorHAnsi" w:hAnsiTheme="minorHAnsi" w:cstheme="minorHAnsi"/>
          <w:b/>
          <w:spacing w:val="5"/>
        </w:rPr>
        <w:t xml:space="preserve"> </w:t>
      </w:r>
      <w:r w:rsidRPr="00954B00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54B00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954B00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954B0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AC6DE6A" w14:textId="6B8EE7F4" w:rsidR="00344497" w:rsidRPr="00954B00" w:rsidRDefault="00344497" w:rsidP="00401E6E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7DC62A22" w14:textId="77777777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Cs/>
              </w:rPr>
            </w:pPr>
            <w:r w:rsidRPr="00954B00">
              <w:rPr>
                <w:rFonts w:asciiTheme="minorHAnsi" w:hAnsiTheme="minorHAnsi" w:cstheme="minorHAnsi"/>
                <w:b/>
                <w:iCs/>
              </w:rPr>
              <w:t>Wykład:</w:t>
            </w:r>
          </w:p>
          <w:p w14:paraId="03EC2A9D" w14:textId="2A65D249" w:rsidR="00401E6E" w:rsidRPr="00954B00" w:rsidRDefault="00401E6E" w:rsidP="00083482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C1. </w:t>
            </w:r>
            <w:r w:rsidR="004B48F5" w:rsidRPr="00954B00">
              <w:rPr>
                <w:rFonts w:asciiTheme="minorHAnsi" w:hAnsiTheme="minorHAnsi" w:cstheme="minorHAnsi"/>
                <w:bCs/>
                <w:iCs/>
              </w:rPr>
              <w:t>Zapoznanie ze stanem badań dotyczącym regionu małopolskiego w XIX i XX wieku.P</w:t>
            </w:r>
            <w:r w:rsidR="00A51530" w:rsidRPr="00954B00">
              <w:rPr>
                <w:rFonts w:asciiTheme="minorHAnsi" w:hAnsiTheme="minorHAnsi" w:cstheme="minorHAnsi"/>
                <w:bCs/>
                <w:iCs/>
              </w:rPr>
              <w:t>ogłębienie wiedzy o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procesa</w:t>
            </w:r>
            <w:r w:rsidR="00A51530" w:rsidRPr="00954B00">
              <w:rPr>
                <w:rFonts w:asciiTheme="minorHAnsi" w:hAnsiTheme="minorHAnsi" w:cstheme="minorHAnsi"/>
                <w:bCs/>
                <w:iCs/>
              </w:rPr>
              <w:t>ch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zachodzący</w:t>
            </w:r>
            <w:r w:rsidR="00A51530" w:rsidRPr="00954B00">
              <w:rPr>
                <w:rFonts w:asciiTheme="minorHAnsi" w:hAnsiTheme="minorHAnsi" w:cstheme="minorHAnsi"/>
                <w:bCs/>
                <w:iCs/>
              </w:rPr>
              <w:t>ch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na terenie Małopolski w XIX i XX wieku w zakresie demografii, struktury społecznej i życia gospodarczego</w:t>
            </w:r>
            <w:r w:rsidR="00A51530" w:rsidRPr="00954B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162B8DD2" w14:textId="64195C6D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C3.Ukształtowanie umiejętności rozumienia podstawowych pojęć z zakresu  życia gospodarczego i społecznego mieszkańców Małopolski w XIX i XX wieku</w:t>
            </w:r>
          </w:p>
          <w:p w14:paraId="1FEC8164" w14:textId="0A62D2FE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C4. Ukształtowanie dbałości o dorobek historii i dziedzictwa kulturowego Małopolski </w:t>
            </w:r>
          </w:p>
          <w:p w14:paraId="4F2C9379" w14:textId="77777777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  <w:p w14:paraId="7C2260FF" w14:textId="77777777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Cs/>
              </w:rPr>
            </w:pPr>
            <w:r w:rsidRPr="00954B00">
              <w:rPr>
                <w:rFonts w:asciiTheme="minorHAnsi" w:hAnsiTheme="minorHAnsi" w:cstheme="minorHAnsi"/>
                <w:b/>
                <w:iCs/>
              </w:rPr>
              <w:t>Konwersatorium:</w:t>
            </w:r>
          </w:p>
          <w:p w14:paraId="4DF000E2" w14:textId="069F0608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C1. Zapoznanie z procesami, zjawiskami zachodzącymi na terenie Małopolski w XIX i XX wieku z uwzględnieniem specyfiki regionu małopolskiego.</w:t>
            </w:r>
          </w:p>
          <w:p w14:paraId="0B5ECDD3" w14:textId="3929B382" w:rsidR="00401E6E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C2. Ukształtowanie umiejętności poprawnej interpretacji źródeł historycznych</w:t>
            </w:r>
            <w:r w:rsidR="000020AB" w:rsidRPr="00954B00">
              <w:rPr>
                <w:rFonts w:asciiTheme="minorHAnsi" w:hAnsiTheme="minorHAnsi" w:cstheme="minorHAnsi"/>
                <w:bCs/>
                <w:iCs/>
              </w:rPr>
              <w:t xml:space="preserve"> dotyczących Małopolski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z XIX i XX wieku; a także umiejętności formułowania i uzasadniania opinii historycznych podczas dyskusji i wypowiedzi w formie pisemnej.</w:t>
            </w:r>
          </w:p>
          <w:p w14:paraId="6A4F7CA5" w14:textId="4F0AC475" w:rsidR="00344497" w:rsidRPr="00954B00" w:rsidRDefault="00401E6E" w:rsidP="00401E6E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C3. Wykreowanie postaw umożliwiających rozwiązywanie problemów poznawczych oraz praktycznych dotyczących historii Małopolski XIX i XX wieku</w:t>
            </w:r>
          </w:p>
        </w:tc>
      </w:tr>
      <w:tr w:rsidR="00344497" w:rsidRPr="00954B00" w14:paraId="5BA9B2FE" w14:textId="77777777">
        <w:trPr>
          <w:trHeight w:val="5035"/>
        </w:trPr>
        <w:tc>
          <w:tcPr>
            <w:tcW w:w="9782" w:type="dxa"/>
          </w:tcPr>
          <w:p w14:paraId="39BC691E" w14:textId="77777777" w:rsidR="00344497" w:rsidRPr="00954B0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954B0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954B0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48755348" w14:textId="68E4D5BC" w:rsidR="00344497" w:rsidRPr="00954B00" w:rsidRDefault="00B739B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 xml:space="preserve">    </w:t>
            </w:r>
            <w:r w:rsidR="00F3534C" w:rsidRPr="00954B00">
              <w:rPr>
                <w:rFonts w:asciiTheme="minorHAnsi" w:hAnsiTheme="minorHAnsi" w:cstheme="minorHAnsi"/>
                <w:b/>
              </w:rPr>
              <w:t>Wykłady</w:t>
            </w:r>
            <w:r w:rsidRPr="00954B00">
              <w:rPr>
                <w:rFonts w:asciiTheme="minorHAnsi" w:hAnsiTheme="minorHAnsi" w:cstheme="minorHAnsi"/>
                <w:b/>
              </w:rPr>
              <w:t>:</w:t>
            </w:r>
          </w:p>
          <w:p w14:paraId="06533087" w14:textId="77777777" w:rsidR="006B3748" w:rsidRPr="00954B00" w:rsidRDefault="00D116C9" w:rsidP="00D116C9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    </w:t>
            </w:r>
            <w:r w:rsidR="006B3748" w:rsidRPr="00954B00">
              <w:rPr>
                <w:rFonts w:asciiTheme="minorHAnsi" w:hAnsiTheme="minorHAnsi" w:cstheme="minorHAnsi"/>
                <w:bCs/>
                <w:iCs/>
              </w:rPr>
              <w:t>Wykład organizacyjny.</w:t>
            </w:r>
          </w:p>
          <w:p w14:paraId="4DD724B5" w14:textId="1E1F9219" w:rsidR="00D116C9" w:rsidRPr="00954B00" w:rsidRDefault="00D116C9" w:rsidP="00D116C9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6B3748" w:rsidRPr="00954B00">
              <w:rPr>
                <w:rFonts w:asciiTheme="minorHAnsi" w:hAnsiTheme="minorHAnsi" w:cstheme="minorHAnsi"/>
                <w:bCs/>
                <w:iCs/>
              </w:rPr>
              <w:t xml:space="preserve">     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Stan badań nad historią regionu małopolskiego w </w:t>
            </w:r>
            <w:r w:rsidR="00A51530" w:rsidRPr="00954B00">
              <w:rPr>
                <w:rFonts w:asciiTheme="minorHAnsi" w:hAnsiTheme="minorHAnsi" w:cstheme="minorHAnsi"/>
                <w:bCs/>
                <w:iCs/>
              </w:rPr>
              <w:t xml:space="preserve">XIX i 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>XX wieku</w:t>
            </w:r>
          </w:p>
          <w:p w14:paraId="2187C3DB" w14:textId="69E9EA87" w:rsidR="00B739BD" w:rsidRPr="00954B00" w:rsidRDefault="002F0A2B" w:rsidP="00D116C9">
            <w:pPr>
              <w:pStyle w:val="TableParagraph"/>
              <w:spacing w:before="2" w:line="207" w:lineRule="exact"/>
              <w:ind w:left="270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Podziały administracyjne XIX i XX wieku. </w:t>
            </w:r>
          </w:p>
          <w:p w14:paraId="151F23EB" w14:textId="77777777" w:rsidR="00B739BD" w:rsidRPr="00954B00" w:rsidRDefault="00B739BD" w:rsidP="00B739BD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     </w:t>
            </w:r>
            <w:r w:rsidR="002F0A2B" w:rsidRPr="00954B00">
              <w:rPr>
                <w:rFonts w:asciiTheme="minorHAnsi" w:hAnsiTheme="minorHAnsi" w:cstheme="minorHAnsi"/>
                <w:bCs/>
                <w:iCs/>
              </w:rPr>
              <w:t>Demografia i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2F0A2B" w:rsidRPr="00954B00">
              <w:rPr>
                <w:rFonts w:asciiTheme="minorHAnsi" w:hAnsiTheme="minorHAnsi" w:cstheme="minorHAnsi"/>
                <w:bCs/>
                <w:iCs/>
              </w:rPr>
              <w:t xml:space="preserve">procesy demograficzne w Małopolsce XIX i XX wieku. </w:t>
            </w:r>
          </w:p>
          <w:p w14:paraId="0429D072" w14:textId="0A945757" w:rsidR="002F0A2B" w:rsidRPr="00954B00" w:rsidRDefault="00B739BD" w:rsidP="00B739BD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     </w:t>
            </w:r>
            <w:r w:rsidR="002F0A2B" w:rsidRPr="00954B00">
              <w:rPr>
                <w:rFonts w:asciiTheme="minorHAnsi" w:hAnsiTheme="minorHAnsi" w:cstheme="minorHAnsi"/>
                <w:bCs/>
                <w:iCs/>
              </w:rPr>
              <w:t>Procesy i zjawiska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2F0A2B" w:rsidRPr="00954B00">
              <w:rPr>
                <w:rFonts w:asciiTheme="minorHAnsi" w:hAnsiTheme="minorHAnsi" w:cstheme="minorHAnsi"/>
                <w:bCs/>
                <w:iCs/>
              </w:rPr>
              <w:t>społeczno-gospodarcze w Małopolsce XIX i XX wieku.</w:t>
            </w:r>
          </w:p>
          <w:p w14:paraId="2C151A57" w14:textId="77777777" w:rsidR="00B739BD" w:rsidRPr="00954B00" w:rsidRDefault="00B739BD" w:rsidP="002F0A2B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3A463F34" w14:textId="77777777" w:rsidR="00B739BD" w:rsidRPr="00954B00" w:rsidRDefault="002F0A2B" w:rsidP="002F0A2B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/>
                <w:iCs/>
              </w:rPr>
            </w:pPr>
            <w:r w:rsidRPr="00954B00">
              <w:rPr>
                <w:rFonts w:asciiTheme="minorHAnsi" w:hAnsiTheme="minorHAnsi" w:cstheme="minorHAnsi"/>
                <w:b/>
                <w:iCs/>
              </w:rPr>
              <w:t xml:space="preserve">Konwersatorium: </w:t>
            </w:r>
          </w:p>
          <w:p w14:paraId="783953D6" w14:textId="282CCCA3" w:rsidR="006B3748" w:rsidRPr="00954B00" w:rsidRDefault="006B3748" w:rsidP="002F0A2B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Zapoznanie się z kartą przedmiotu i warunkami zaliczenia.</w:t>
            </w:r>
          </w:p>
          <w:p w14:paraId="00F3C843" w14:textId="40F0FD7C" w:rsidR="00B739BD" w:rsidRPr="00954B00" w:rsidRDefault="002F0A2B" w:rsidP="002F0A2B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Społeczeństwo Małopolski XIX i XX wieku. </w:t>
            </w:r>
          </w:p>
          <w:p w14:paraId="10C35AB7" w14:textId="77777777" w:rsidR="00B739BD" w:rsidRPr="00954B00" w:rsidRDefault="002F0A2B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Struktura</w:t>
            </w:r>
            <w:r w:rsidR="00B739BD"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społeczno-zawodowa i narodowościowa. </w:t>
            </w:r>
          </w:p>
          <w:p w14:paraId="44D2E113" w14:textId="77777777" w:rsidR="00B739BD" w:rsidRPr="00954B00" w:rsidRDefault="002F0A2B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Rolnictwo i przemył w Małopolsce XIX</w:t>
            </w:r>
            <w:r w:rsidR="00B739BD"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i XX wieku. </w:t>
            </w:r>
          </w:p>
          <w:p w14:paraId="7DA39C00" w14:textId="24D61EB8" w:rsidR="002F0A2B" w:rsidRPr="00954B00" w:rsidRDefault="002F0A2B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Ziemiaństwo i duchowieństwo w Małopolsce XIX i XX wieku</w:t>
            </w:r>
            <w:r w:rsidR="00B739BD" w:rsidRPr="00954B00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5B0D13CF" w14:textId="77777777" w:rsidR="00B739BD" w:rsidRPr="00954B00" w:rsidRDefault="002F0A2B" w:rsidP="002F0A2B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 xml:space="preserve">Miasto a wieś w Małopolsce XIX i XX wieku. </w:t>
            </w:r>
          </w:p>
          <w:p w14:paraId="4D4ADB7D" w14:textId="3C3496DC" w:rsidR="00B739BD" w:rsidRPr="00954B00" w:rsidRDefault="002F0A2B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Życie codzienne mieszkańców</w:t>
            </w:r>
            <w:r w:rsidR="00B739BD"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54B00">
              <w:rPr>
                <w:rFonts w:asciiTheme="minorHAnsi" w:hAnsiTheme="minorHAnsi" w:cstheme="minorHAnsi"/>
                <w:bCs/>
                <w:iCs/>
              </w:rPr>
              <w:t>Małopolski XIX i XX wieku.</w:t>
            </w:r>
          </w:p>
          <w:p w14:paraId="488C3E3A" w14:textId="389F8D4F" w:rsidR="006B3748" w:rsidRPr="00954B00" w:rsidRDefault="006B3748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Kolokwium zaliczeniowe.</w:t>
            </w:r>
          </w:p>
          <w:p w14:paraId="7D5F05B6" w14:textId="77777777" w:rsidR="00B739BD" w:rsidRPr="00954B00" w:rsidRDefault="00B739BD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6D3A0D55" w14:textId="2EB1925B" w:rsidR="00B739BD" w:rsidRPr="00954B00" w:rsidRDefault="00B739BD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5F625D7F" w14:textId="49CBB41A" w:rsidR="00B739BD" w:rsidRPr="00954B00" w:rsidRDefault="00B739BD" w:rsidP="00B739BD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18449CA8" w14:textId="77777777" w:rsidR="00344497" w:rsidRPr="00954B0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954B00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54B00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304682E" w14:textId="77777777" w:rsidR="00344497" w:rsidRPr="00954B00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954B00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954B00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954B00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954B00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954B00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954B0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954B0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954B00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954B0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</w:rPr>
              <w:t xml:space="preserve">w zakresie </w:t>
            </w:r>
            <w:r w:rsidRPr="00954B00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954B00" w14:paraId="4D4E4A4A" w14:textId="77777777">
        <w:trPr>
          <w:trHeight w:val="285"/>
        </w:trPr>
        <w:tc>
          <w:tcPr>
            <w:tcW w:w="795" w:type="dxa"/>
          </w:tcPr>
          <w:p w14:paraId="2C598851" w14:textId="61073B66" w:rsidR="00344497" w:rsidRPr="00954B0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0EF74530" w:rsidR="00344497" w:rsidRPr="00954B00" w:rsidRDefault="00AC66C7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 xml:space="preserve">Wykazuje znajomość w stopniu zaawansowanym fachowej terminologii z zakresu </w:t>
            </w:r>
            <w:r w:rsidR="00FB3906" w:rsidRPr="00954B00">
              <w:rPr>
                <w:rFonts w:asciiTheme="minorHAnsi" w:hAnsiTheme="minorHAnsi" w:cstheme="minorHAnsi"/>
              </w:rPr>
              <w:t>dziejów Małopolski w XIX I XX wieku</w:t>
            </w:r>
          </w:p>
        </w:tc>
        <w:tc>
          <w:tcPr>
            <w:tcW w:w="1627" w:type="dxa"/>
          </w:tcPr>
          <w:p w14:paraId="0A7889E2" w14:textId="6D48742A" w:rsidR="00344497" w:rsidRPr="00954B00" w:rsidRDefault="00AC66C7" w:rsidP="00FB390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HIS1A_W02</w:t>
            </w:r>
          </w:p>
        </w:tc>
      </w:tr>
      <w:tr w:rsidR="00344497" w:rsidRPr="00954B00" w14:paraId="7A54CD86" w14:textId="77777777">
        <w:trPr>
          <w:trHeight w:val="282"/>
        </w:trPr>
        <w:tc>
          <w:tcPr>
            <w:tcW w:w="795" w:type="dxa"/>
          </w:tcPr>
          <w:p w14:paraId="4F84E9A4" w14:textId="1FFE9C0B" w:rsidR="00344497" w:rsidRPr="00954B00" w:rsidRDefault="00AC66C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206E82B6" w:rsidR="00344497" w:rsidRPr="00954B00" w:rsidRDefault="00FB3906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 xml:space="preserve">Posiada </w:t>
            </w:r>
            <w:r w:rsidR="000953E6" w:rsidRPr="00954B00">
              <w:rPr>
                <w:rFonts w:asciiTheme="minorHAnsi" w:hAnsiTheme="minorHAnsi" w:cstheme="minorHAnsi"/>
              </w:rPr>
              <w:t>zaawansowaną znajomość</w:t>
            </w:r>
            <w:r w:rsidR="00AC66C7" w:rsidRPr="00954B00">
              <w:rPr>
                <w:rFonts w:asciiTheme="minorHAnsi" w:hAnsiTheme="minorHAnsi" w:cstheme="minorHAnsi"/>
              </w:rPr>
              <w:t xml:space="preserve"> historii </w:t>
            </w:r>
            <w:r w:rsidRPr="00954B00">
              <w:rPr>
                <w:rFonts w:asciiTheme="minorHAnsi" w:hAnsiTheme="minorHAnsi" w:cstheme="minorHAnsi"/>
              </w:rPr>
              <w:t>Małopolski w XIX i XX wieku</w:t>
            </w:r>
            <w:r w:rsidR="00AC66C7" w:rsidRPr="00954B00">
              <w:rPr>
                <w:rFonts w:asciiTheme="minorHAnsi" w:hAnsiTheme="minorHAnsi" w:cstheme="minorHAnsi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03C6EA68" w14:textId="7C1F6869" w:rsidR="00FB3906" w:rsidRPr="00954B00" w:rsidRDefault="00AC66C7" w:rsidP="00FB3906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HIS1A_W04</w:t>
            </w:r>
            <w:r w:rsidR="00FB3906" w:rsidRPr="00954B00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0DCACAA5" w14:textId="011B4724" w:rsidR="00AC66C7" w:rsidRPr="00954B00" w:rsidRDefault="00AC66C7" w:rsidP="00AC66C7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</w:p>
          <w:p w14:paraId="6C18467B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B3906" w:rsidRPr="00954B00" w14:paraId="3425BD36" w14:textId="77777777">
        <w:trPr>
          <w:trHeight w:val="282"/>
        </w:trPr>
        <w:tc>
          <w:tcPr>
            <w:tcW w:w="795" w:type="dxa"/>
          </w:tcPr>
          <w:p w14:paraId="69013777" w14:textId="586E8107" w:rsidR="00FB3906" w:rsidRPr="00954B00" w:rsidRDefault="00EB33A9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954B0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6EB9D05B" w14:textId="244D6CD5" w:rsidR="00FB3906" w:rsidRPr="00954B00" w:rsidRDefault="00EB33A9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Posiada wiedzę w stopniu zaawansowanym na temat różnych kierunków badań historycznych dotyczących dziejów Małopolski w XIX i XX w.</w:t>
            </w:r>
          </w:p>
        </w:tc>
        <w:tc>
          <w:tcPr>
            <w:tcW w:w="1627" w:type="dxa"/>
          </w:tcPr>
          <w:p w14:paraId="697B2420" w14:textId="4F6CF334" w:rsidR="00FB3906" w:rsidRPr="00954B00" w:rsidRDefault="00FB3906" w:rsidP="00FB3906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HIS1A_W06</w:t>
            </w:r>
          </w:p>
        </w:tc>
      </w:tr>
      <w:tr w:rsidR="00344497" w:rsidRPr="00954B00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954B0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</w:rPr>
              <w:t xml:space="preserve">w zakresie </w:t>
            </w:r>
            <w:r w:rsidRPr="00954B00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954B00" w14:paraId="1BE33B96" w14:textId="77777777">
        <w:trPr>
          <w:trHeight w:val="282"/>
        </w:trPr>
        <w:tc>
          <w:tcPr>
            <w:tcW w:w="795" w:type="dxa"/>
          </w:tcPr>
          <w:p w14:paraId="71F35E1E" w14:textId="37424905" w:rsidR="00344497" w:rsidRPr="00954B0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22805027" w:rsidR="00344497" w:rsidRPr="00954B00" w:rsidRDefault="00004C47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Wyszukuje, analizuje, interpretuje, selekcjonuje, integruje informacje na temat Małopolski w XIX i XX wieku,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1D5218" w14:textId="71E29DDE" w:rsidR="00344497" w:rsidRPr="00954B00" w:rsidRDefault="00EB33A9" w:rsidP="00EB33A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HIS1A_U02</w:t>
            </w:r>
          </w:p>
        </w:tc>
      </w:tr>
      <w:tr w:rsidR="00344497" w:rsidRPr="00954B00" w14:paraId="3D6B58A6" w14:textId="77777777">
        <w:trPr>
          <w:trHeight w:val="285"/>
        </w:trPr>
        <w:tc>
          <w:tcPr>
            <w:tcW w:w="795" w:type="dxa"/>
          </w:tcPr>
          <w:p w14:paraId="7771AD4D" w14:textId="14930239" w:rsidR="00344497" w:rsidRPr="00954B00" w:rsidRDefault="00EB33A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7868CE10" w:rsidR="00344497" w:rsidRPr="00954B00" w:rsidRDefault="003E2E1B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Potrafi zdefiniować, objaśnić, stosować ustnie i pisemnie terminy fachowe dotyczące Małopolski w XIX i XX wieku</w:t>
            </w:r>
          </w:p>
        </w:tc>
        <w:tc>
          <w:tcPr>
            <w:tcW w:w="1627" w:type="dxa"/>
          </w:tcPr>
          <w:p w14:paraId="5BEA0FC1" w14:textId="1DCF49CF" w:rsidR="00344497" w:rsidRPr="00954B00" w:rsidRDefault="00EB33A9" w:rsidP="00EB33A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HIS1A_U04</w:t>
            </w:r>
          </w:p>
        </w:tc>
      </w:tr>
      <w:tr w:rsidR="00EB33A9" w:rsidRPr="00954B00" w14:paraId="64298D14" w14:textId="77777777">
        <w:trPr>
          <w:trHeight w:val="285"/>
        </w:trPr>
        <w:tc>
          <w:tcPr>
            <w:tcW w:w="795" w:type="dxa"/>
          </w:tcPr>
          <w:p w14:paraId="1F3CAC27" w14:textId="5669A632" w:rsidR="00EB33A9" w:rsidRPr="00954B00" w:rsidRDefault="00EB33A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5A513A1" w14:textId="7A92D44C" w:rsidR="00EB33A9" w:rsidRPr="00954B00" w:rsidRDefault="00750E26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Posiada umiejętność formułowania własnych opinii dotyczących dziejów Małopolski w XIX i XX wieku, z wykorzystaniem ujęć teoretycznych oraz różnych źródeł</w:t>
            </w:r>
          </w:p>
        </w:tc>
        <w:tc>
          <w:tcPr>
            <w:tcW w:w="1627" w:type="dxa"/>
          </w:tcPr>
          <w:p w14:paraId="58EF01EC" w14:textId="4B43047F" w:rsidR="00EB33A9" w:rsidRPr="00954B00" w:rsidRDefault="00EB33A9" w:rsidP="00EB33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HIS1A_U06</w:t>
            </w:r>
          </w:p>
        </w:tc>
      </w:tr>
      <w:tr w:rsidR="00344497" w:rsidRPr="00954B00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954B0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</w:rPr>
              <w:t xml:space="preserve">w zakresie </w:t>
            </w:r>
            <w:r w:rsidRPr="00954B00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954B00" w14:paraId="2F9F5969" w14:textId="77777777">
        <w:trPr>
          <w:trHeight w:val="285"/>
        </w:trPr>
        <w:tc>
          <w:tcPr>
            <w:tcW w:w="795" w:type="dxa"/>
          </w:tcPr>
          <w:p w14:paraId="21F87E23" w14:textId="7EE78FCC" w:rsidR="00344497" w:rsidRPr="00954B0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1D577403" w:rsidR="00344497" w:rsidRPr="00954B00" w:rsidRDefault="00750E2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6D3832" w:rsidRPr="00954B00">
              <w:rPr>
                <w:rFonts w:asciiTheme="minorHAnsi" w:hAnsiTheme="minorHAnsi" w:cstheme="minorHAnsi"/>
              </w:rPr>
              <w:t>dotyczące dziejów Małopolski w XIX i XX wieku,</w:t>
            </w:r>
            <w:r w:rsidRPr="00954B00">
              <w:rPr>
                <w:rFonts w:asciiTheme="minorHAnsi" w:hAnsiTheme="minorHAnsi" w:cstheme="minorHAnsi"/>
              </w:rPr>
              <w:t xml:space="preserve">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42436C52" w14:textId="649D7781" w:rsidR="00344497" w:rsidRPr="00954B00" w:rsidRDefault="00EB33A9" w:rsidP="00EB33A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HIS1A_K01</w:t>
            </w:r>
          </w:p>
        </w:tc>
      </w:tr>
      <w:tr w:rsidR="00344497" w:rsidRPr="00954B00" w14:paraId="57655483" w14:textId="77777777">
        <w:trPr>
          <w:trHeight w:val="285"/>
        </w:trPr>
        <w:tc>
          <w:tcPr>
            <w:tcW w:w="795" w:type="dxa"/>
          </w:tcPr>
          <w:p w14:paraId="0F35DFE6" w14:textId="2DB0467D" w:rsidR="00344497" w:rsidRPr="00954B00" w:rsidRDefault="00EB33A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07F42568" w:rsidR="00344497" w:rsidRPr="00954B00" w:rsidRDefault="00653C92" w:rsidP="00653C9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 xml:space="preserve">Formułując opinie na temat historii Małopolski w XIX-XX wieku, </w:t>
            </w:r>
            <w:r w:rsidR="006D3832" w:rsidRPr="00954B00">
              <w:rPr>
                <w:rFonts w:asciiTheme="minorHAnsi" w:hAnsiTheme="minorHAnsi" w:cstheme="minorHAnsi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12F4E0EB" w14:textId="4ADB92D9" w:rsidR="00344497" w:rsidRPr="00954B00" w:rsidRDefault="00EB33A9" w:rsidP="00EB33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  <w:bCs/>
                <w:iCs/>
              </w:rPr>
              <w:t>HIS1A_K03</w:t>
            </w:r>
          </w:p>
        </w:tc>
      </w:tr>
    </w:tbl>
    <w:p w14:paraId="656807D2" w14:textId="77777777" w:rsidR="00344497" w:rsidRPr="00954B0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954B0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954B0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954B00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954B00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954B0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954B00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954B00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</w:rPr>
              <w:t xml:space="preserve">Efekty </w:t>
            </w:r>
            <w:r w:rsidRPr="00954B00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54B00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954B0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954B00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954B0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60B0BEB4" w:rsidR="00344497" w:rsidRPr="00954B00" w:rsidRDefault="00F3534C" w:rsidP="00247D9B">
            <w:pPr>
              <w:pStyle w:val="TableParagraph"/>
              <w:spacing w:before="1"/>
              <w:ind w:left="30" w:right="6" w:firstLine="230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116563AD" w:rsidR="00344497" w:rsidRPr="00954B00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954B00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954B0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954B00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954B0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954B00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954B0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954B00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Praca w</w:t>
            </w:r>
            <w:r w:rsidRPr="00954B0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54B00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38E197" w14:textId="77777777" w:rsidR="00344497" w:rsidRPr="00954B00" w:rsidRDefault="00344497" w:rsidP="00D6599F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4D7F9545" w14:textId="77777777" w:rsidR="00D6599F" w:rsidRPr="00954B00" w:rsidRDefault="00D6599F" w:rsidP="00D6599F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259FFE1C" w:rsidR="00D6599F" w:rsidRPr="00954B00" w:rsidRDefault="00D6599F" w:rsidP="00D6599F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954B00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954B00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954B0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954B0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954B00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954B0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954B00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954B00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954B00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954B0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954B0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954B00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954B0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954B00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45D30F0A" w:rsidR="00344497" w:rsidRPr="00954B00" w:rsidRDefault="00247D9B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954B0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954B00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954B00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954B0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954B0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F667BCE" w:rsidR="00344497" w:rsidRPr="00954B00" w:rsidRDefault="00247D9B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954B0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954B00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3F7CC53C" w:rsidR="00344497" w:rsidRPr="00954B00" w:rsidRDefault="00247D9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954B00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954B00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954B00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954B00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954B0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F897CF5" w:rsidR="00344497" w:rsidRPr="00954B00" w:rsidRDefault="00D6599F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954B00" w14:paraId="49B5E85A" w14:textId="77777777">
        <w:trPr>
          <w:trHeight w:val="294"/>
        </w:trPr>
        <w:tc>
          <w:tcPr>
            <w:tcW w:w="1832" w:type="dxa"/>
          </w:tcPr>
          <w:p w14:paraId="6C2C1C9E" w14:textId="04788023" w:rsidR="00344497" w:rsidRPr="00954B00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90ECDC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F88CC9B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19A896CF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30A76B09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088BA34A" w:rsidR="00344497" w:rsidRPr="00954B00" w:rsidRDefault="00D6599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54B00" w14:paraId="09D93198" w14:textId="77777777">
        <w:trPr>
          <w:trHeight w:val="282"/>
        </w:trPr>
        <w:tc>
          <w:tcPr>
            <w:tcW w:w="1832" w:type="dxa"/>
          </w:tcPr>
          <w:p w14:paraId="629FB037" w14:textId="2368F498" w:rsidR="00344497" w:rsidRPr="00954B00" w:rsidRDefault="00247D9B" w:rsidP="00247D9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0DDB9C3A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3E1E5670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3AE382C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21C202C0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70041117" w:rsidR="00344497" w:rsidRPr="00954B00" w:rsidRDefault="00D6599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</w:tr>
      <w:tr w:rsidR="00247D9B" w:rsidRPr="00954B00" w14:paraId="2EA367B4" w14:textId="77777777">
        <w:trPr>
          <w:trHeight w:val="282"/>
        </w:trPr>
        <w:tc>
          <w:tcPr>
            <w:tcW w:w="1832" w:type="dxa"/>
          </w:tcPr>
          <w:p w14:paraId="4A595F24" w14:textId="61172739" w:rsidR="00247D9B" w:rsidRPr="00954B00" w:rsidRDefault="00247D9B" w:rsidP="00247D9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954B0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A3CC2E" w14:textId="3D050A8D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DCF453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95F868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A6788F8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FE6E1C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BD2DDBF" w14:textId="2CE6D18B" w:rsidR="00247D9B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91BD5C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A309D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C7C7BB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4642D3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7E7616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85173D" w14:textId="7DADD9EE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D952B5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46B189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E15AF0E" w14:textId="2AF0485B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E9A792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CE4CB4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6165DD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8DB7C7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CFF920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95246F" w14:textId="67109CEF" w:rsidR="00247D9B" w:rsidRPr="00954B00" w:rsidRDefault="00D6599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54B00" w14:paraId="641F3B6C" w14:textId="77777777">
        <w:trPr>
          <w:trHeight w:val="285"/>
        </w:trPr>
        <w:tc>
          <w:tcPr>
            <w:tcW w:w="1832" w:type="dxa"/>
          </w:tcPr>
          <w:p w14:paraId="6C5045AB" w14:textId="27BEDE1D" w:rsidR="00344497" w:rsidRPr="00954B0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029EC076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2E018695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118E79AC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5F14A545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03616727" w:rsidR="00344497" w:rsidRPr="00954B00" w:rsidRDefault="00D6599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54B00" w14:paraId="3B252904" w14:textId="77777777">
        <w:trPr>
          <w:trHeight w:val="282"/>
        </w:trPr>
        <w:tc>
          <w:tcPr>
            <w:tcW w:w="1832" w:type="dxa"/>
          </w:tcPr>
          <w:p w14:paraId="1D37784D" w14:textId="11BEA301" w:rsidR="00344497" w:rsidRPr="00954B00" w:rsidRDefault="00247D9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1F4A23D8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0B94C7BE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21DE78DA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36153C95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4ABEECFA" w:rsidR="00344497" w:rsidRPr="00954B00" w:rsidRDefault="00D6599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</w:tr>
      <w:tr w:rsidR="00247D9B" w:rsidRPr="00954B00" w14:paraId="31A5E998" w14:textId="77777777">
        <w:trPr>
          <w:trHeight w:val="282"/>
        </w:trPr>
        <w:tc>
          <w:tcPr>
            <w:tcW w:w="1832" w:type="dxa"/>
          </w:tcPr>
          <w:p w14:paraId="6C1BB005" w14:textId="0171F44B" w:rsidR="00247D9B" w:rsidRPr="00954B00" w:rsidRDefault="00247D9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3CB02A" w14:textId="7A4DD90E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3F414F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B92587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E17DDD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A66E9D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E4317" w14:textId="65BF6DAE" w:rsidR="00247D9B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90C330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CEF9C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A13872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FF4229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9E314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A95B58" w14:textId="6ECF13F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221A14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4F6CAB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908E29E" w14:textId="67C1E4E9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EAA308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7D6FBA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341C4C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2E4E65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828122" w14:textId="77777777" w:rsidR="00247D9B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A0ECB6" w14:textId="19961A4D" w:rsidR="00247D9B" w:rsidRPr="00954B00" w:rsidRDefault="00D6599F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954B00" w14:paraId="3CA3557B" w14:textId="77777777">
        <w:trPr>
          <w:trHeight w:val="285"/>
        </w:trPr>
        <w:tc>
          <w:tcPr>
            <w:tcW w:w="1832" w:type="dxa"/>
          </w:tcPr>
          <w:p w14:paraId="1BA360E9" w14:textId="4AC63AC9" w:rsidR="00344497" w:rsidRPr="00954B0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178CD8C9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302E180B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193DE398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1477B51C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54B00" w14:paraId="71623729" w14:textId="77777777">
        <w:trPr>
          <w:trHeight w:val="282"/>
        </w:trPr>
        <w:tc>
          <w:tcPr>
            <w:tcW w:w="1832" w:type="dxa"/>
          </w:tcPr>
          <w:p w14:paraId="61132660" w14:textId="6F64A1C4" w:rsidR="00344497" w:rsidRPr="00954B00" w:rsidRDefault="00247D9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650F13E" w:rsidR="00344497" w:rsidRPr="00954B00" w:rsidRDefault="00247D9B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EB136F" w14:textId="77777777" w:rsidR="00344497" w:rsidRPr="00954B00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54B00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954B00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954B00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954B00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54B00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954B00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54B00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954B00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954B00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954B00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954B0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7795645" w14:textId="77777777" w:rsidR="00344497" w:rsidRPr="00954B00" w:rsidRDefault="00F3534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wykład (W)</w:t>
            </w:r>
          </w:p>
          <w:p w14:paraId="14EF707B" w14:textId="2BFAEDAB" w:rsidR="00344497" w:rsidRPr="00954B00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40BAE93D" w14:textId="77777777" w:rsidR="00344497" w:rsidRPr="00954B00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6539CAC0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51-60% maksymalnego wyniku z egzaminu;</w:t>
            </w:r>
          </w:p>
        </w:tc>
      </w:tr>
      <w:tr w:rsidR="00344497" w:rsidRPr="00954B00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954B0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31BB8811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61-70% maksymalnego wyniku z egzaminu;</w:t>
            </w:r>
          </w:p>
        </w:tc>
      </w:tr>
      <w:tr w:rsidR="00344497" w:rsidRPr="00954B00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954B0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056C58BB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71-80% maksymalnego wyniku z egzaminu;</w:t>
            </w:r>
          </w:p>
        </w:tc>
      </w:tr>
      <w:tr w:rsidR="00344497" w:rsidRPr="00954B00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954B0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1F70E10B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81-90% maksymalnego wyniku z egzaminu;</w:t>
            </w:r>
          </w:p>
        </w:tc>
      </w:tr>
      <w:tr w:rsidR="00344497" w:rsidRPr="00954B00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954B0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2024E7CE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344497" w:rsidRPr="00954B00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Pr="00954B0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EFC2206" w14:textId="3A553F1D" w:rsidR="00344497" w:rsidRPr="00954B00" w:rsidRDefault="00D733B4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Pr="00954B0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876493D" w14:textId="3069C67A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51-60% maksymalnego wyniku z</w:t>
            </w:r>
            <w:r w:rsidR="00200FA6" w:rsidRPr="00954B00">
              <w:rPr>
                <w:rFonts w:asciiTheme="minorHAnsi" w:hAnsiTheme="minorHAnsi" w:cstheme="minorHAnsi"/>
              </w:rPr>
              <w:t xml:space="preserve"> kolokwium,</w:t>
            </w:r>
            <w:r w:rsidR="00D6599F" w:rsidRPr="00954B00">
              <w:rPr>
                <w:rFonts w:asciiTheme="minorHAnsi" w:hAnsiTheme="minorHAnsi" w:cstheme="minorHAnsi"/>
              </w:rPr>
              <w:t xml:space="preserve"> referatu</w:t>
            </w:r>
            <w:r w:rsidRPr="00954B00">
              <w:rPr>
                <w:rFonts w:asciiTheme="minorHAnsi" w:hAnsiTheme="minorHAnsi" w:cstheme="minorHAnsi"/>
              </w:rPr>
              <w:t xml:space="preserve"> i aktywności na zajęciach;</w:t>
            </w:r>
          </w:p>
        </w:tc>
      </w:tr>
      <w:tr w:rsidR="00344497" w:rsidRPr="00954B00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E183F1D" w14:textId="77777777" w:rsidR="00344497" w:rsidRPr="00954B0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33A15F9" w14:textId="7068028B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61-70% maksymalnego wyniku z</w:t>
            </w:r>
            <w:r w:rsidR="00D6599F" w:rsidRPr="00954B00">
              <w:rPr>
                <w:rFonts w:asciiTheme="minorHAnsi" w:hAnsiTheme="minorHAnsi" w:cstheme="minorHAnsi"/>
              </w:rPr>
              <w:t xml:space="preserve"> </w:t>
            </w:r>
            <w:r w:rsidR="00200FA6" w:rsidRPr="00954B00">
              <w:rPr>
                <w:rFonts w:asciiTheme="minorHAnsi" w:hAnsiTheme="minorHAnsi" w:cstheme="minorHAnsi"/>
              </w:rPr>
              <w:t xml:space="preserve">kolokwium, </w:t>
            </w:r>
            <w:r w:rsidR="00D6599F" w:rsidRPr="00954B00">
              <w:rPr>
                <w:rFonts w:asciiTheme="minorHAnsi" w:hAnsiTheme="minorHAnsi" w:cstheme="minorHAnsi"/>
              </w:rPr>
              <w:t>referatu</w:t>
            </w:r>
            <w:r w:rsidRPr="00954B00">
              <w:rPr>
                <w:rFonts w:asciiTheme="minorHAnsi" w:hAnsiTheme="minorHAnsi" w:cstheme="minorHAnsi"/>
              </w:rPr>
              <w:t xml:space="preserve"> i aktywności na zajęciach;</w:t>
            </w:r>
          </w:p>
        </w:tc>
      </w:tr>
      <w:tr w:rsidR="00344497" w:rsidRPr="00954B00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F8AE7D7" w14:textId="77777777" w:rsidR="00344497" w:rsidRPr="00954B0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EECF0F4" w14:textId="29CAA4ED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71-80% maksymalnego wyniku z</w:t>
            </w:r>
            <w:r w:rsidR="00D6599F" w:rsidRPr="00954B00">
              <w:rPr>
                <w:rFonts w:asciiTheme="minorHAnsi" w:hAnsiTheme="minorHAnsi" w:cstheme="minorHAnsi"/>
              </w:rPr>
              <w:t xml:space="preserve"> </w:t>
            </w:r>
            <w:r w:rsidR="00200FA6" w:rsidRPr="00954B00">
              <w:rPr>
                <w:rFonts w:asciiTheme="minorHAnsi" w:hAnsiTheme="minorHAnsi" w:cstheme="minorHAnsi"/>
              </w:rPr>
              <w:t xml:space="preserve">kolokwium, </w:t>
            </w:r>
            <w:r w:rsidR="00D6599F" w:rsidRPr="00954B00">
              <w:rPr>
                <w:rFonts w:asciiTheme="minorHAnsi" w:hAnsiTheme="minorHAnsi" w:cstheme="minorHAnsi"/>
              </w:rPr>
              <w:t>referatu</w:t>
            </w:r>
            <w:r w:rsidRPr="00954B00">
              <w:rPr>
                <w:rFonts w:asciiTheme="minorHAnsi" w:hAnsiTheme="minorHAnsi" w:cstheme="minorHAnsi"/>
              </w:rPr>
              <w:t xml:space="preserve"> i aktywności na zajęciach;</w:t>
            </w:r>
          </w:p>
        </w:tc>
      </w:tr>
      <w:tr w:rsidR="00344497" w:rsidRPr="00954B00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A34DBA0" w14:textId="77777777" w:rsidR="00344497" w:rsidRPr="00954B0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8DA672A" w14:textId="0D04C1FD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81-90% maksymalnego wyniku z</w:t>
            </w:r>
            <w:r w:rsidR="00D6599F" w:rsidRPr="00954B00">
              <w:rPr>
                <w:rFonts w:asciiTheme="minorHAnsi" w:hAnsiTheme="minorHAnsi" w:cstheme="minorHAnsi"/>
              </w:rPr>
              <w:t xml:space="preserve"> </w:t>
            </w:r>
            <w:r w:rsidR="00200FA6" w:rsidRPr="00954B00">
              <w:rPr>
                <w:rFonts w:asciiTheme="minorHAnsi" w:hAnsiTheme="minorHAnsi" w:cstheme="minorHAnsi"/>
              </w:rPr>
              <w:t xml:space="preserve">kolokwium, </w:t>
            </w:r>
            <w:r w:rsidR="00D6599F" w:rsidRPr="00954B00">
              <w:rPr>
                <w:rFonts w:asciiTheme="minorHAnsi" w:hAnsiTheme="minorHAnsi" w:cstheme="minorHAnsi"/>
              </w:rPr>
              <w:t>referatu</w:t>
            </w:r>
            <w:r w:rsidRPr="00954B00">
              <w:rPr>
                <w:rFonts w:asciiTheme="minorHAnsi" w:hAnsiTheme="minorHAnsi" w:cstheme="minorHAnsi"/>
              </w:rPr>
              <w:t xml:space="preserve"> i aktywności na zajęciach;</w:t>
            </w:r>
          </w:p>
        </w:tc>
      </w:tr>
      <w:tr w:rsidR="00344497" w:rsidRPr="00954B00" w14:paraId="11779A7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08ADC7" w14:textId="77777777" w:rsidR="00344497" w:rsidRPr="00954B00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DFF9804" w14:textId="32EBEB1F" w:rsidR="00344497" w:rsidRPr="00954B00" w:rsidRDefault="00D733B4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91-100% maksymalnego wyniku z</w:t>
            </w:r>
            <w:r w:rsidR="00D6599F" w:rsidRPr="00954B00">
              <w:rPr>
                <w:rFonts w:asciiTheme="minorHAnsi" w:hAnsiTheme="minorHAnsi" w:cstheme="minorHAnsi"/>
              </w:rPr>
              <w:t xml:space="preserve"> </w:t>
            </w:r>
            <w:r w:rsidR="00200FA6" w:rsidRPr="00954B00">
              <w:rPr>
                <w:rFonts w:asciiTheme="minorHAnsi" w:hAnsiTheme="minorHAnsi" w:cstheme="minorHAnsi"/>
              </w:rPr>
              <w:t xml:space="preserve">kolokwium, </w:t>
            </w:r>
            <w:r w:rsidR="00D6599F" w:rsidRPr="00954B00">
              <w:rPr>
                <w:rFonts w:asciiTheme="minorHAnsi" w:hAnsiTheme="minorHAnsi" w:cstheme="minorHAnsi"/>
              </w:rPr>
              <w:t>referatu</w:t>
            </w:r>
            <w:r w:rsidRPr="00954B00">
              <w:rPr>
                <w:rFonts w:asciiTheme="minorHAnsi" w:hAnsiTheme="minorHAnsi" w:cstheme="minorHAnsi"/>
              </w:rPr>
              <w:t xml:space="preserve"> i aktywności na zajęciach.</w:t>
            </w:r>
          </w:p>
        </w:tc>
      </w:tr>
    </w:tbl>
    <w:p w14:paraId="27DBD2FC" w14:textId="77777777" w:rsidR="00344497" w:rsidRPr="00954B0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954B0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54B00">
        <w:rPr>
          <w:rFonts w:asciiTheme="minorHAnsi" w:hAnsiTheme="minorHAnsi" w:cstheme="minorHAnsi"/>
          <w:b/>
        </w:rPr>
        <w:t>BILANS PUNKTÓW ECTS – NAKŁAD PRACY</w:t>
      </w:r>
      <w:r w:rsidRPr="00954B00">
        <w:rPr>
          <w:rFonts w:asciiTheme="minorHAnsi" w:hAnsiTheme="minorHAnsi" w:cstheme="minorHAnsi"/>
          <w:b/>
          <w:spacing w:val="2"/>
        </w:rPr>
        <w:t xml:space="preserve"> </w:t>
      </w:r>
      <w:r w:rsidRPr="00954B00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954B00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954B00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954B00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954B00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954B00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954B0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954B00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954B00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 xml:space="preserve">Studia </w:t>
            </w:r>
            <w:r w:rsidRPr="00954B00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954B00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954B00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954B00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B12D8BC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58674C2D" w14:textId="7EED6414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954B00" w14:paraId="798B419D" w14:textId="77777777">
        <w:trPr>
          <w:trHeight w:val="285"/>
        </w:trPr>
        <w:tc>
          <w:tcPr>
            <w:tcW w:w="6829" w:type="dxa"/>
          </w:tcPr>
          <w:p w14:paraId="38D6942C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Udział w wykładach*</w:t>
            </w:r>
          </w:p>
        </w:tc>
        <w:tc>
          <w:tcPr>
            <w:tcW w:w="1476" w:type="dxa"/>
          </w:tcPr>
          <w:p w14:paraId="1AFF2F9B" w14:textId="01A50F4D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2</w:t>
            </w:r>
            <w:r w:rsidR="00F01A2C" w:rsidRPr="00954B0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4AD21C0F" w14:textId="578FADE0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954B00" w14:paraId="4BA8B6CB" w14:textId="77777777">
        <w:trPr>
          <w:trHeight w:val="282"/>
        </w:trPr>
        <w:tc>
          <w:tcPr>
            <w:tcW w:w="6829" w:type="dxa"/>
          </w:tcPr>
          <w:p w14:paraId="6E611FE4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Udział w ćwiczeniach, konwersatoriach, laboratoriach*</w:t>
            </w:r>
          </w:p>
        </w:tc>
        <w:tc>
          <w:tcPr>
            <w:tcW w:w="1476" w:type="dxa"/>
          </w:tcPr>
          <w:p w14:paraId="1F115169" w14:textId="49477F90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75" w:type="dxa"/>
          </w:tcPr>
          <w:p w14:paraId="766CEC0D" w14:textId="433690D8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954B00" w14:paraId="0784CEEF" w14:textId="77777777">
        <w:trPr>
          <w:trHeight w:val="285"/>
        </w:trPr>
        <w:tc>
          <w:tcPr>
            <w:tcW w:w="6829" w:type="dxa"/>
          </w:tcPr>
          <w:p w14:paraId="22795E31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Udział w egzaminie/kolokwium zaliczeniowym*</w:t>
            </w:r>
          </w:p>
        </w:tc>
        <w:tc>
          <w:tcPr>
            <w:tcW w:w="1476" w:type="dxa"/>
          </w:tcPr>
          <w:p w14:paraId="251F4C7A" w14:textId="1C7537C4" w:rsidR="00344497" w:rsidRPr="00954B00" w:rsidRDefault="00F01A2C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2                           (2)</w:t>
            </w:r>
          </w:p>
        </w:tc>
        <w:tc>
          <w:tcPr>
            <w:tcW w:w="1475" w:type="dxa"/>
          </w:tcPr>
          <w:p w14:paraId="3CC5B385" w14:textId="0CF2D1DE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2 (2)</w:t>
            </w:r>
          </w:p>
        </w:tc>
      </w:tr>
      <w:tr w:rsidR="00344497" w:rsidRPr="00954B00" w14:paraId="5838003F" w14:textId="77777777">
        <w:trPr>
          <w:trHeight w:val="283"/>
        </w:trPr>
        <w:tc>
          <w:tcPr>
            <w:tcW w:w="6829" w:type="dxa"/>
          </w:tcPr>
          <w:p w14:paraId="0D036398" w14:textId="77777777" w:rsidR="00344497" w:rsidRPr="00954B00" w:rsidRDefault="00F3534C">
            <w:pPr>
              <w:pStyle w:val="TableParagraph"/>
              <w:spacing w:before="29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Inne (należy wskazać jakie? np. e-learning )*</w:t>
            </w:r>
          </w:p>
        </w:tc>
        <w:tc>
          <w:tcPr>
            <w:tcW w:w="1476" w:type="dxa"/>
          </w:tcPr>
          <w:p w14:paraId="56107D9B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1AF96C6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54B00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21D95655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475" w:type="dxa"/>
            <w:shd w:val="clear" w:color="auto" w:fill="DFDFDF"/>
          </w:tcPr>
          <w:p w14:paraId="0E937D12" w14:textId="077F7F92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85</w:t>
            </w:r>
          </w:p>
        </w:tc>
      </w:tr>
      <w:tr w:rsidR="00344497" w:rsidRPr="00954B00" w14:paraId="6EAEB0A2" w14:textId="77777777">
        <w:trPr>
          <w:trHeight w:val="282"/>
        </w:trPr>
        <w:tc>
          <w:tcPr>
            <w:tcW w:w="6829" w:type="dxa"/>
          </w:tcPr>
          <w:p w14:paraId="52A8A990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Przygotowanie do wykładu*</w:t>
            </w:r>
          </w:p>
        </w:tc>
        <w:tc>
          <w:tcPr>
            <w:tcW w:w="1476" w:type="dxa"/>
          </w:tcPr>
          <w:p w14:paraId="2B7DCFA2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149336EC" w14:textId="77777777" w:rsidR="00344497" w:rsidRPr="00954B0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54B00" w14:paraId="436679AF" w14:textId="77777777">
        <w:trPr>
          <w:trHeight w:val="285"/>
        </w:trPr>
        <w:tc>
          <w:tcPr>
            <w:tcW w:w="6829" w:type="dxa"/>
          </w:tcPr>
          <w:p w14:paraId="3EBB19D5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2ADAD845" w14:textId="6D653BDB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28A7AB61" w14:textId="68FCF116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954B00" w14:paraId="2B7C53B3" w14:textId="77777777">
        <w:trPr>
          <w:trHeight w:val="282"/>
        </w:trPr>
        <w:tc>
          <w:tcPr>
            <w:tcW w:w="6829" w:type="dxa"/>
          </w:tcPr>
          <w:p w14:paraId="4D57196C" w14:textId="77777777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6" w:type="dxa"/>
          </w:tcPr>
          <w:p w14:paraId="21771ED3" w14:textId="472E1F86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</w:tcPr>
          <w:p w14:paraId="71E64F47" w14:textId="15679E8E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954B00" w14:paraId="6B63D0B0" w14:textId="77777777">
        <w:trPr>
          <w:trHeight w:val="282"/>
        </w:trPr>
        <w:tc>
          <w:tcPr>
            <w:tcW w:w="6829" w:type="dxa"/>
          </w:tcPr>
          <w:p w14:paraId="64BB1A90" w14:textId="17206C6D" w:rsidR="00344497" w:rsidRPr="00954B0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54B00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F96379" w:rsidRPr="00954B00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78F6F341" w14:textId="693CDBBB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34DF08DD" w14:textId="3D7443B2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954B00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954B00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54B00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2C15A88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12</w:t>
            </w:r>
            <w:r w:rsidR="000953E6" w:rsidRPr="00954B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E9B7171" w14:textId="0E7003C6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125</w:t>
            </w:r>
          </w:p>
        </w:tc>
      </w:tr>
      <w:tr w:rsidR="00344497" w:rsidRPr="00954B00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954B00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54B00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140C8BC9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FEC3B56" w14:textId="5A69D8C2" w:rsidR="00344497" w:rsidRPr="00954B00" w:rsidRDefault="00200FA6">
            <w:pPr>
              <w:pStyle w:val="TableParagraph"/>
              <w:rPr>
                <w:rFonts w:asciiTheme="minorHAnsi" w:hAnsiTheme="minorHAnsi" w:cstheme="minorHAnsi"/>
              </w:rPr>
            </w:pPr>
            <w:r w:rsidRPr="00954B00">
              <w:rPr>
                <w:rFonts w:asciiTheme="minorHAnsi" w:hAnsiTheme="minorHAnsi" w:cstheme="minorHAnsi"/>
              </w:rPr>
              <w:t>5</w:t>
            </w:r>
          </w:p>
        </w:tc>
      </w:tr>
    </w:tbl>
    <w:p w14:paraId="177D39F5" w14:textId="77777777" w:rsidR="00344497" w:rsidRPr="00954B00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54B00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954B0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954B00" w:rsidRDefault="00F3534C">
      <w:pPr>
        <w:ind w:left="258"/>
        <w:rPr>
          <w:rFonts w:asciiTheme="minorHAnsi" w:hAnsiTheme="minorHAnsi" w:cstheme="minorHAnsi"/>
          <w:i/>
        </w:rPr>
      </w:pPr>
      <w:r w:rsidRPr="00954B00">
        <w:rPr>
          <w:rFonts w:asciiTheme="minorHAnsi" w:hAnsiTheme="minorHAnsi" w:cstheme="minorHAnsi"/>
          <w:b/>
          <w:i/>
        </w:rPr>
        <w:lastRenderedPageBreak/>
        <w:t xml:space="preserve">Przyjmuję do realizacji </w:t>
      </w:r>
      <w:r w:rsidRPr="00954B00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954B0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954B0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954B00" w:rsidRDefault="00F3534C">
      <w:pPr>
        <w:ind w:left="2195"/>
        <w:rPr>
          <w:rFonts w:asciiTheme="minorHAnsi" w:hAnsiTheme="minorHAnsi" w:cstheme="minorHAnsi"/>
          <w:i/>
        </w:rPr>
      </w:pPr>
      <w:r w:rsidRPr="00954B00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954B0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9A77C47"/>
    <w:multiLevelType w:val="hybridMultilevel"/>
    <w:tmpl w:val="67BAE96C"/>
    <w:lvl w:ilvl="0" w:tplc="1548B55E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20AB"/>
    <w:rsid w:val="00004C47"/>
    <w:rsid w:val="000516C3"/>
    <w:rsid w:val="00083482"/>
    <w:rsid w:val="000953E6"/>
    <w:rsid w:val="001162EB"/>
    <w:rsid w:val="001248A2"/>
    <w:rsid w:val="001633B1"/>
    <w:rsid w:val="001F22BF"/>
    <w:rsid w:val="00200FA6"/>
    <w:rsid w:val="00247D9B"/>
    <w:rsid w:val="002F0A2B"/>
    <w:rsid w:val="00340C20"/>
    <w:rsid w:val="00344497"/>
    <w:rsid w:val="003E2E1B"/>
    <w:rsid w:val="00401E6E"/>
    <w:rsid w:val="004B48F5"/>
    <w:rsid w:val="005D5EF3"/>
    <w:rsid w:val="00653C92"/>
    <w:rsid w:val="006B3748"/>
    <w:rsid w:val="006D3832"/>
    <w:rsid w:val="00750E26"/>
    <w:rsid w:val="00806824"/>
    <w:rsid w:val="008B1CD5"/>
    <w:rsid w:val="008D2851"/>
    <w:rsid w:val="00954B00"/>
    <w:rsid w:val="00A51530"/>
    <w:rsid w:val="00AC66C7"/>
    <w:rsid w:val="00AD1490"/>
    <w:rsid w:val="00B739BD"/>
    <w:rsid w:val="00BB209A"/>
    <w:rsid w:val="00BE7CEF"/>
    <w:rsid w:val="00D116C9"/>
    <w:rsid w:val="00D6599F"/>
    <w:rsid w:val="00D733B4"/>
    <w:rsid w:val="00DF7C35"/>
    <w:rsid w:val="00E71F33"/>
    <w:rsid w:val="00E7662A"/>
    <w:rsid w:val="00EB33A9"/>
    <w:rsid w:val="00EE00E6"/>
    <w:rsid w:val="00F01A2C"/>
    <w:rsid w:val="00F3534C"/>
    <w:rsid w:val="00F96379"/>
    <w:rsid w:val="00FB3906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1E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E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1E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31</cp:revision>
  <dcterms:created xsi:type="dcterms:W3CDTF">2022-06-04T12:18:00Z</dcterms:created>
  <dcterms:modified xsi:type="dcterms:W3CDTF">2023-09-04T06:55:00Z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